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5F30" w14:textId="77777777" w:rsidR="007F6BDD" w:rsidRDefault="009217B3">
      <w:pPr>
        <w:spacing w:before="91"/>
        <w:ind w:left="10670"/>
        <w:rPr>
          <w:rFonts w:ascii="Arial"/>
          <w:b/>
          <w:sz w:val="20"/>
        </w:rPr>
      </w:pPr>
      <w:r>
        <w:rPr>
          <w:rFonts w:ascii="Arial"/>
          <w:b/>
          <w:sz w:val="20"/>
        </w:rPr>
        <w:t>Annex</w:t>
      </w:r>
      <w:r>
        <w:rPr>
          <w:rFonts w:ascii="Arial"/>
          <w:b/>
          <w:spacing w:val="-9"/>
          <w:sz w:val="20"/>
        </w:rPr>
        <w:t xml:space="preserve"> </w:t>
      </w:r>
      <w:r>
        <w:rPr>
          <w:rFonts w:ascii="Arial"/>
          <w:b/>
          <w:spacing w:val="-10"/>
          <w:sz w:val="20"/>
        </w:rPr>
        <w:t>2</w:t>
      </w:r>
    </w:p>
    <w:p w14:paraId="47A59DDD" w14:textId="77777777" w:rsidR="007F6BDD" w:rsidRDefault="009217B3">
      <w:pPr>
        <w:spacing w:before="120"/>
        <w:ind w:left="10670"/>
        <w:rPr>
          <w:sz w:val="20"/>
        </w:rPr>
      </w:pPr>
      <w:r>
        <w:rPr>
          <w:sz w:val="20"/>
        </w:rPr>
        <w:t>to</w:t>
      </w:r>
      <w:r>
        <w:rPr>
          <w:spacing w:val="-8"/>
          <w:sz w:val="20"/>
        </w:rPr>
        <w:t xml:space="preserve"> </w:t>
      </w:r>
      <w:r>
        <w:rPr>
          <w:sz w:val="20"/>
        </w:rPr>
        <w:t>the</w:t>
      </w:r>
      <w:r>
        <w:rPr>
          <w:spacing w:val="-8"/>
          <w:sz w:val="20"/>
        </w:rPr>
        <w:t xml:space="preserve"> </w:t>
      </w:r>
      <w:r>
        <w:rPr>
          <w:sz w:val="20"/>
        </w:rPr>
        <w:t>Clearing</w:t>
      </w:r>
      <w:r>
        <w:rPr>
          <w:spacing w:val="-7"/>
          <w:sz w:val="20"/>
        </w:rPr>
        <w:t xml:space="preserve"> </w:t>
      </w:r>
      <w:r>
        <w:rPr>
          <w:sz w:val="20"/>
        </w:rPr>
        <w:t>Participant</w:t>
      </w:r>
      <w:r>
        <w:rPr>
          <w:spacing w:val="-6"/>
          <w:sz w:val="20"/>
        </w:rPr>
        <w:t xml:space="preserve"> </w:t>
      </w:r>
      <w:r>
        <w:rPr>
          <w:spacing w:val="-2"/>
          <w:sz w:val="20"/>
        </w:rPr>
        <w:t>Regulation</w:t>
      </w:r>
    </w:p>
    <w:p w14:paraId="37A5F091" w14:textId="77777777" w:rsidR="007F6BDD" w:rsidRDefault="007F6BDD">
      <w:pPr>
        <w:spacing w:before="147"/>
        <w:rPr>
          <w:sz w:val="28"/>
        </w:rPr>
      </w:pPr>
    </w:p>
    <w:p w14:paraId="740AB6E0" w14:textId="77777777" w:rsidR="007F6BDD" w:rsidRDefault="009217B3">
      <w:pPr>
        <w:pStyle w:val="a4"/>
      </w:pPr>
      <w:r>
        <w:rPr>
          <w:color w:val="800000"/>
        </w:rPr>
        <w:t>L</w:t>
      </w:r>
      <w:r>
        <w:rPr>
          <w:color w:val="800000"/>
          <w:spacing w:val="-11"/>
        </w:rPr>
        <w:t xml:space="preserve"> </w:t>
      </w:r>
      <w:r>
        <w:rPr>
          <w:color w:val="800000"/>
        </w:rPr>
        <w:t>I</w:t>
      </w:r>
      <w:r>
        <w:rPr>
          <w:color w:val="800000"/>
          <w:spacing w:val="-10"/>
        </w:rPr>
        <w:t xml:space="preserve"> </w:t>
      </w:r>
      <w:r>
        <w:rPr>
          <w:color w:val="800000"/>
        </w:rPr>
        <w:t>S</w:t>
      </w:r>
      <w:r>
        <w:rPr>
          <w:color w:val="800000"/>
          <w:spacing w:val="-11"/>
        </w:rPr>
        <w:t xml:space="preserve"> </w:t>
      </w:r>
      <w:r>
        <w:rPr>
          <w:color w:val="800000"/>
          <w:spacing w:val="-10"/>
        </w:rPr>
        <w:t>T</w:t>
      </w:r>
    </w:p>
    <w:p w14:paraId="5A16A529" w14:textId="77777777" w:rsidR="007F6BDD" w:rsidRDefault="009217B3">
      <w:pPr>
        <w:pStyle w:val="a3"/>
        <w:spacing w:before="121"/>
        <w:ind w:left="57" w:right="18"/>
        <w:jc w:val="center"/>
      </w:pPr>
      <w:r>
        <w:rPr>
          <w:color w:val="800000"/>
        </w:rPr>
        <w:t>of</w:t>
      </w:r>
      <w:r>
        <w:rPr>
          <w:color w:val="800000"/>
          <w:spacing w:val="-2"/>
        </w:rPr>
        <w:t xml:space="preserve"> </w:t>
      </w:r>
      <w:r>
        <w:rPr>
          <w:color w:val="800000"/>
        </w:rPr>
        <w:t>documents</w:t>
      </w:r>
      <w:r>
        <w:rPr>
          <w:color w:val="800000"/>
          <w:spacing w:val="-1"/>
        </w:rPr>
        <w:t xml:space="preserve"> </w:t>
      </w:r>
      <w:r>
        <w:rPr>
          <w:color w:val="800000"/>
        </w:rPr>
        <w:t>to</w:t>
      </w:r>
      <w:r>
        <w:rPr>
          <w:color w:val="800000"/>
          <w:spacing w:val="-1"/>
        </w:rPr>
        <w:t xml:space="preserve"> </w:t>
      </w:r>
      <w:r>
        <w:rPr>
          <w:color w:val="800000"/>
        </w:rPr>
        <w:t>be</w:t>
      </w:r>
      <w:r>
        <w:rPr>
          <w:color w:val="800000"/>
          <w:spacing w:val="-1"/>
        </w:rPr>
        <w:t xml:space="preserve"> </w:t>
      </w:r>
      <w:r>
        <w:rPr>
          <w:color w:val="800000"/>
        </w:rPr>
        <w:t>submitted to</w:t>
      </w:r>
      <w:r>
        <w:rPr>
          <w:color w:val="800000"/>
          <w:spacing w:val="-1"/>
        </w:rPr>
        <w:t xml:space="preserve"> </w:t>
      </w:r>
      <w:r>
        <w:rPr>
          <w:color w:val="800000"/>
        </w:rPr>
        <w:t>obtain</w:t>
      </w:r>
      <w:r>
        <w:rPr>
          <w:color w:val="800000"/>
          <w:spacing w:val="-1"/>
        </w:rPr>
        <w:t xml:space="preserve"> </w:t>
      </w:r>
      <w:r>
        <w:rPr>
          <w:color w:val="800000"/>
        </w:rPr>
        <w:t>the</w:t>
      </w:r>
      <w:r>
        <w:rPr>
          <w:color w:val="800000"/>
          <w:spacing w:val="-1"/>
        </w:rPr>
        <w:t xml:space="preserve"> </w:t>
      </w:r>
      <w:r>
        <w:rPr>
          <w:color w:val="800000"/>
          <w:spacing w:val="-2"/>
        </w:rPr>
        <w:t>status</w:t>
      </w:r>
    </w:p>
    <w:p w14:paraId="31CB046A" w14:textId="77777777" w:rsidR="007F6BDD" w:rsidRDefault="009217B3">
      <w:pPr>
        <w:pStyle w:val="a3"/>
        <w:ind w:left="55" w:right="18"/>
        <w:jc w:val="center"/>
      </w:pPr>
      <w:r>
        <w:rPr>
          <w:color w:val="800000"/>
        </w:rPr>
        <w:t>of</w:t>
      </w:r>
      <w:r>
        <w:rPr>
          <w:color w:val="800000"/>
          <w:spacing w:val="-2"/>
        </w:rPr>
        <w:t xml:space="preserve"> </w:t>
      </w:r>
      <w:r>
        <w:rPr>
          <w:color w:val="800000"/>
        </w:rPr>
        <w:t>the</w:t>
      </w:r>
      <w:r>
        <w:rPr>
          <w:color w:val="800000"/>
          <w:spacing w:val="-2"/>
        </w:rPr>
        <w:t xml:space="preserve"> </w:t>
      </w:r>
      <w:r>
        <w:rPr>
          <w:color w:val="800000"/>
        </w:rPr>
        <w:t>clearing</w:t>
      </w:r>
      <w:r>
        <w:rPr>
          <w:color w:val="800000"/>
          <w:spacing w:val="-1"/>
        </w:rPr>
        <w:t xml:space="preserve"> </w:t>
      </w:r>
      <w:r>
        <w:rPr>
          <w:color w:val="800000"/>
        </w:rPr>
        <w:t>participant</w:t>
      </w:r>
      <w:r>
        <w:rPr>
          <w:color w:val="800000"/>
          <w:spacing w:val="-1"/>
        </w:rPr>
        <w:t xml:space="preserve"> </w:t>
      </w:r>
      <w:r>
        <w:rPr>
          <w:color w:val="800000"/>
        </w:rPr>
        <w:t>of</w:t>
      </w:r>
      <w:r>
        <w:rPr>
          <w:color w:val="800000"/>
          <w:spacing w:val="-3"/>
        </w:rPr>
        <w:t xml:space="preserve"> </w:t>
      </w:r>
      <w:r>
        <w:rPr>
          <w:color w:val="800000"/>
        </w:rPr>
        <w:t>KASE</w:t>
      </w:r>
      <w:r>
        <w:rPr>
          <w:color w:val="800000"/>
          <w:spacing w:val="-1"/>
        </w:rPr>
        <w:t xml:space="preserve"> </w:t>
      </w:r>
      <w:r>
        <w:rPr>
          <w:color w:val="800000"/>
        </w:rPr>
        <w:t>Clearing</w:t>
      </w:r>
      <w:r>
        <w:rPr>
          <w:color w:val="800000"/>
          <w:spacing w:val="-1"/>
        </w:rPr>
        <w:t xml:space="preserve"> </w:t>
      </w:r>
      <w:r>
        <w:rPr>
          <w:color w:val="800000"/>
        </w:rPr>
        <w:t>Center</w:t>
      </w:r>
      <w:r>
        <w:rPr>
          <w:color w:val="800000"/>
          <w:spacing w:val="1"/>
        </w:rPr>
        <w:t xml:space="preserve"> </w:t>
      </w:r>
      <w:r>
        <w:rPr>
          <w:color w:val="800000"/>
          <w:spacing w:val="-5"/>
        </w:rPr>
        <w:t>JSC</w:t>
      </w:r>
    </w:p>
    <w:p w14:paraId="54752D46" w14:textId="77777777" w:rsidR="007F6BDD" w:rsidRDefault="007F6BDD">
      <w:pPr>
        <w:pStyle w:val="a3"/>
        <w:rPr>
          <w:sz w:val="20"/>
        </w:rPr>
      </w:pPr>
    </w:p>
    <w:p w14:paraId="2E56BD4F" w14:textId="77777777" w:rsidR="007F6BDD" w:rsidRDefault="007F6BDD">
      <w:pPr>
        <w:pStyle w:val="a3"/>
        <w:spacing w:before="10"/>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5513"/>
        <w:gridCol w:w="5516"/>
        <w:gridCol w:w="2573"/>
      </w:tblGrid>
      <w:tr w:rsidR="007F6BDD" w14:paraId="76774A9A" w14:textId="77777777">
        <w:trPr>
          <w:trHeight w:val="350"/>
        </w:trPr>
        <w:tc>
          <w:tcPr>
            <w:tcW w:w="790" w:type="dxa"/>
            <w:shd w:val="clear" w:color="auto" w:fill="D9D9D9"/>
          </w:tcPr>
          <w:p w14:paraId="50A9423C" w14:textId="77777777" w:rsidR="007F6BDD" w:rsidRDefault="009217B3">
            <w:pPr>
              <w:pStyle w:val="TableParagraph"/>
              <w:spacing w:before="62"/>
              <w:rPr>
                <w:rFonts w:ascii="Arial"/>
                <w:b/>
                <w:sz w:val="20"/>
              </w:rPr>
            </w:pPr>
            <w:r>
              <w:rPr>
                <w:rFonts w:ascii="Arial"/>
                <w:b/>
                <w:spacing w:val="-5"/>
                <w:w w:val="90"/>
                <w:sz w:val="20"/>
              </w:rPr>
              <w:t>No.</w:t>
            </w:r>
          </w:p>
        </w:tc>
        <w:tc>
          <w:tcPr>
            <w:tcW w:w="5513" w:type="dxa"/>
            <w:shd w:val="clear" w:color="auto" w:fill="D9D9D9"/>
          </w:tcPr>
          <w:p w14:paraId="085EDD07" w14:textId="77777777" w:rsidR="007F6BDD" w:rsidRDefault="009217B3">
            <w:pPr>
              <w:pStyle w:val="TableParagraph"/>
              <w:spacing w:before="62"/>
              <w:ind w:left="7"/>
              <w:rPr>
                <w:rFonts w:ascii="Arial"/>
                <w:b/>
                <w:sz w:val="20"/>
              </w:rPr>
            </w:pPr>
            <w:r>
              <w:rPr>
                <w:rFonts w:ascii="Arial"/>
                <w:b/>
                <w:spacing w:val="-2"/>
                <w:w w:val="90"/>
                <w:sz w:val="20"/>
              </w:rPr>
              <w:t>Document</w:t>
            </w:r>
          </w:p>
        </w:tc>
        <w:tc>
          <w:tcPr>
            <w:tcW w:w="5516" w:type="dxa"/>
            <w:shd w:val="clear" w:color="auto" w:fill="D9D9D9"/>
          </w:tcPr>
          <w:p w14:paraId="3A52183B" w14:textId="77777777" w:rsidR="007F6BDD" w:rsidRDefault="009217B3">
            <w:pPr>
              <w:pStyle w:val="TableParagraph"/>
              <w:spacing w:before="62"/>
              <w:ind w:left="5" w:right="3"/>
              <w:rPr>
                <w:rFonts w:ascii="Arial"/>
                <w:b/>
                <w:sz w:val="20"/>
              </w:rPr>
            </w:pPr>
            <w:r>
              <w:rPr>
                <w:rFonts w:ascii="Arial"/>
                <w:b/>
                <w:w w:val="80"/>
                <w:sz w:val="20"/>
              </w:rPr>
              <w:t>Requirements</w:t>
            </w:r>
            <w:r>
              <w:rPr>
                <w:rFonts w:ascii="Arial"/>
                <w:b/>
                <w:spacing w:val="-6"/>
                <w:sz w:val="20"/>
              </w:rPr>
              <w:t xml:space="preserve"> </w:t>
            </w:r>
            <w:r>
              <w:rPr>
                <w:rFonts w:ascii="Arial"/>
                <w:b/>
                <w:w w:val="80"/>
                <w:sz w:val="20"/>
              </w:rPr>
              <w:t>to</w:t>
            </w:r>
            <w:r>
              <w:rPr>
                <w:rFonts w:ascii="Arial"/>
                <w:b/>
                <w:spacing w:val="-2"/>
                <w:sz w:val="20"/>
              </w:rPr>
              <w:t xml:space="preserve"> </w:t>
            </w:r>
            <w:r>
              <w:rPr>
                <w:rFonts w:ascii="Arial"/>
                <w:b/>
                <w:w w:val="80"/>
                <w:sz w:val="20"/>
              </w:rPr>
              <w:t>documents</w:t>
            </w:r>
            <w:r>
              <w:rPr>
                <w:rFonts w:ascii="Arial"/>
                <w:b/>
                <w:spacing w:val="-5"/>
                <w:sz w:val="20"/>
              </w:rPr>
              <w:t xml:space="preserve"> </w:t>
            </w:r>
            <w:r>
              <w:rPr>
                <w:rFonts w:ascii="Arial"/>
                <w:b/>
                <w:w w:val="80"/>
                <w:sz w:val="20"/>
              </w:rPr>
              <w:t>to</w:t>
            </w:r>
            <w:r>
              <w:rPr>
                <w:rFonts w:ascii="Arial"/>
                <w:b/>
                <w:spacing w:val="-5"/>
                <w:sz w:val="20"/>
              </w:rPr>
              <w:t xml:space="preserve"> </w:t>
            </w:r>
            <w:r>
              <w:rPr>
                <w:rFonts w:ascii="Arial"/>
                <w:b/>
                <w:w w:val="80"/>
                <w:sz w:val="20"/>
              </w:rPr>
              <w:t>be</w:t>
            </w:r>
            <w:r>
              <w:rPr>
                <w:rFonts w:ascii="Arial"/>
                <w:b/>
                <w:spacing w:val="-4"/>
                <w:sz w:val="20"/>
              </w:rPr>
              <w:t xml:space="preserve"> </w:t>
            </w:r>
            <w:r>
              <w:rPr>
                <w:rFonts w:ascii="Arial"/>
                <w:b/>
                <w:spacing w:val="-2"/>
                <w:w w:val="80"/>
                <w:sz w:val="20"/>
              </w:rPr>
              <w:t>submitted</w:t>
            </w:r>
          </w:p>
        </w:tc>
        <w:tc>
          <w:tcPr>
            <w:tcW w:w="2573" w:type="dxa"/>
            <w:shd w:val="clear" w:color="auto" w:fill="D9D9D9"/>
          </w:tcPr>
          <w:p w14:paraId="7A785C3B" w14:textId="77777777" w:rsidR="007F6BDD" w:rsidRDefault="009217B3">
            <w:pPr>
              <w:pStyle w:val="TableParagraph"/>
              <w:spacing w:before="62"/>
              <w:ind w:left="72" w:right="68"/>
              <w:rPr>
                <w:rFonts w:ascii="Arial"/>
                <w:b/>
                <w:sz w:val="20"/>
              </w:rPr>
            </w:pPr>
            <w:r>
              <w:rPr>
                <w:rFonts w:ascii="Arial"/>
                <w:b/>
                <w:spacing w:val="-2"/>
                <w:w w:val="90"/>
                <w:sz w:val="20"/>
              </w:rPr>
              <w:t>Notes</w:t>
            </w:r>
          </w:p>
        </w:tc>
      </w:tr>
      <w:tr w:rsidR="007F6BDD" w14:paraId="4BADE569" w14:textId="77777777">
        <w:trPr>
          <w:trHeight w:val="350"/>
        </w:trPr>
        <w:tc>
          <w:tcPr>
            <w:tcW w:w="790" w:type="dxa"/>
            <w:shd w:val="clear" w:color="auto" w:fill="F1F1F1"/>
          </w:tcPr>
          <w:p w14:paraId="5975E9DC" w14:textId="77777777" w:rsidR="007F6BDD" w:rsidRDefault="009217B3">
            <w:pPr>
              <w:pStyle w:val="TableParagraph"/>
              <w:ind w:right="2"/>
              <w:rPr>
                <w:rFonts w:ascii="Arial"/>
                <w:b/>
                <w:sz w:val="20"/>
              </w:rPr>
            </w:pPr>
            <w:r>
              <w:rPr>
                <w:rFonts w:ascii="Arial"/>
                <w:b/>
                <w:spacing w:val="-10"/>
                <w:w w:val="90"/>
                <w:sz w:val="20"/>
              </w:rPr>
              <w:t>A</w:t>
            </w:r>
          </w:p>
        </w:tc>
        <w:tc>
          <w:tcPr>
            <w:tcW w:w="5513" w:type="dxa"/>
            <w:shd w:val="clear" w:color="auto" w:fill="F1F1F1"/>
          </w:tcPr>
          <w:p w14:paraId="1B9976C3" w14:textId="77777777" w:rsidR="007F6BDD" w:rsidRDefault="009217B3">
            <w:pPr>
              <w:pStyle w:val="TableParagraph"/>
              <w:ind w:left="7" w:right="1"/>
              <w:rPr>
                <w:rFonts w:ascii="Arial"/>
                <w:b/>
                <w:sz w:val="20"/>
              </w:rPr>
            </w:pPr>
            <w:r>
              <w:rPr>
                <w:rFonts w:ascii="Arial"/>
                <w:b/>
                <w:spacing w:val="-10"/>
                <w:w w:val="90"/>
                <w:sz w:val="20"/>
              </w:rPr>
              <w:t>1</w:t>
            </w:r>
          </w:p>
        </w:tc>
        <w:tc>
          <w:tcPr>
            <w:tcW w:w="5516" w:type="dxa"/>
            <w:shd w:val="clear" w:color="auto" w:fill="F1F1F1"/>
          </w:tcPr>
          <w:p w14:paraId="696DE882" w14:textId="77777777" w:rsidR="007F6BDD" w:rsidRDefault="009217B3">
            <w:pPr>
              <w:pStyle w:val="TableParagraph"/>
              <w:ind w:left="5"/>
              <w:rPr>
                <w:rFonts w:ascii="Arial"/>
                <w:b/>
                <w:sz w:val="20"/>
              </w:rPr>
            </w:pPr>
            <w:r>
              <w:rPr>
                <w:rFonts w:ascii="Arial"/>
                <w:b/>
                <w:spacing w:val="-10"/>
                <w:w w:val="90"/>
                <w:sz w:val="20"/>
              </w:rPr>
              <w:t>2</w:t>
            </w:r>
          </w:p>
        </w:tc>
        <w:tc>
          <w:tcPr>
            <w:tcW w:w="2573" w:type="dxa"/>
            <w:shd w:val="clear" w:color="auto" w:fill="F1F1F1"/>
          </w:tcPr>
          <w:p w14:paraId="387DC2FB" w14:textId="77777777" w:rsidR="007F6BDD" w:rsidRDefault="009217B3">
            <w:pPr>
              <w:pStyle w:val="TableParagraph"/>
              <w:rPr>
                <w:rFonts w:ascii="Arial"/>
                <w:b/>
                <w:sz w:val="20"/>
              </w:rPr>
            </w:pPr>
            <w:r>
              <w:rPr>
                <w:rFonts w:ascii="Arial"/>
                <w:b/>
                <w:spacing w:val="-10"/>
                <w:w w:val="90"/>
                <w:sz w:val="20"/>
              </w:rPr>
              <w:t>3</w:t>
            </w:r>
          </w:p>
        </w:tc>
      </w:tr>
      <w:tr w:rsidR="007F6BDD" w14:paraId="2C8DFD10" w14:textId="77777777">
        <w:trPr>
          <w:trHeight w:val="1269"/>
        </w:trPr>
        <w:tc>
          <w:tcPr>
            <w:tcW w:w="790" w:type="dxa"/>
          </w:tcPr>
          <w:p w14:paraId="6946B8E5" w14:textId="77777777" w:rsidR="007F6BDD" w:rsidRDefault="009217B3">
            <w:pPr>
              <w:pStyle w:val="TableParagraph"/>
              <w:ind w:right="2"/>
              <w:rPr>
                <w:sz w:val="20"/>
              </w:rPr>
            </w:pPr>
            <w:r>
              <w:rPr>
                <w:spacing w:val="-5"/>
                <w:sz w:val="20"/>
              </w:rPr>
              <w:t>1.</w:t>
            </w:r>
          </w:p>
        </w:tc>
        <w:tc>
          <w:tcPr>
            <w:tcW w:w="5513" w:type="dxa"/>
          </w:tcPr>
          <w:p w14:paraId="59301B88" w14:textId="77777777" w:rsidR="007F6BDD" w:rsidRDefault="009217B3">
            <w:pPr>
              <w:pStyle w:val="TableParagraph"/>
              <w:ind w:left="57" w:right="118"/>
              <w:jc w:val="left"/>
              <w:rPr>
                <w:sz w:val="20"/>
              </w:rPr>
            </w:pPr>
            <w:r>
              <w:rPr>
                <w:sz w:val="20"/>
              </w:rPr>
              <w:t>A valid license issued to the candidate by an authorized body or a foreign regulatory body and confirming a right of the</w:t>
            </w:r>
            <w:r>
              <w:rPr>
                <w:spacing w:val="-7"/>
                <w:sz w:val="20"/>
              </w:rPr>
              <w:t xml:space="preserve"> </w:t>
            </w:r>
            <w:r>
              <w:rPr>
                <w:sz w:val="20"/>
              </w:rPr>
              <w:t>candidate</w:t>
            </w:r>
            <w:r>
              <w:rPr>
                <w:spacing w:val="-5"/>
                <w:sz w:val="20"/>
              </w:rPr>
              <w:t xml:space="preserve"> </w:t>
            </w:r>
            <w:r>
              <w:rPr>
                <w:sz w:val="20"/>
              </w:rPr>
              <w:t>to</w:t>
            </w:r>
            <w:r>
              <w:rPr>
                <w:spacing w:val="-7"/>
                <w:sz w:val="20"/>
              </w:rPr>
              <w:t xml:space="preserve"> </w:t>
            </w:r>
            <w:r>
              <w:rPr>
                <w:sz w:val="20"/>
              </w:rPr>
              <w:t>carry</w:t>
            </w:r>
            <w:r>
              <w:rPr>
                <w:spacing w:val="-6"/>
                <w:sz w:val="20"/>
              </w:rPr>
              <w:t xml:space="preserve"> </w:t>
            </w:r>
            <w:r>
              <w:rPr>
                <w:sz w:val="20"/>
              </w:rPr>
              <w:t>out</w:t>
            </w:r>
            <w:r>
              <w:rPr>
                <w:spacing w:val="-5"/>
                <w:sz w:val="20"/>
              </w:rPr>
              <w:t xml:space="preserve"> </w:t>
            </w:r>
            <w:r>
              <w:rPr>
                <w:sz w:val="20"/>
              </w:rPr>
              <w:t>brokerage</w:t>
            </w:r>
            <w:r>
              <w:rPr>
                <w:spacing w:val="-7"/>
                <w:sz w:val="20"/>
              </w:rPr>
              <w:t xml:space="preserve"> </w:t>
            </w:r>
            <w:r>
              <w:rPr>
                <w:sz w:val="20"/>
              </w:rPr>
              <w:t>and/or</w:t>
            </w:r>
            <w:r>
              <w:rPr>
                <w:spacing w:val="-7"/>
                <w:sz w:val="20"/>
              </w:rPr>
              <w:t xml:space="preserve"> </w:t>
            </w:r>
            <w:r>
              <w:rPr>
                <w:sz w:val="20"/>
              </w:rPr>
              <w:t>dealer activities on the securities market, or another document granting the candidate the spec</w:t>
            </w:r>
            <w:r>
              <w:rPr>
                <w:sz w:val="20"/>
              </w:rPr>
              <w:t>ified right</w:t>
            </w:r>
          </w:p>
        </w:tc>
        <w:tc>
          <w:tcPr>
            <w:tcW w:w="5516" w:type="dxa"/>
          </w:tcPr>
          <w:p w14:paraId="259D114A" w14:textId="77777777" w:rsidR="007F6BDD" w:rsidRDefault="009217B3">
            <w:pPr>
              <w:pStyle w:val="TableParagraph"/>
              <w:ind w:left="5" w:right="1"/>
              <w:rPr>
                <w:sz w:val="20"/>
              </w:rPr>
            </w:pPr>
            <w:r>
              <w:rPr>
                <w:sz w:val="20"/>
              </w:rPr>
              <w:t>A</w:t>
            </w:r>
            <w:r>
              <w:rPr>
                <w:spacing w:val="-6"/>
                <w:sz w:val="20"/>
              </w:rPr>
              <w:t xml:space="preserve"> </w:t>
            </w:r>
            <w:r>
              <w:rPr>
                <w:sz w:val="20"/>
              </w:rPr>
              <w:t>copy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license</w:t>
            </w:r>
            <w:r>
              <w:rPr>
                <w:spacing w:val="-4"/>
                <w:sz w:val="20"/>
              </w:rPr>
              <w:t xml:space="preserve"> </w:t>
            </w:r>
            <w:r>
              <w:rPr>
                <w:sz w:val="20"/>
              </w:rPr>
              <w:t>or</w:t>
            </w:r>
            <w:r>
              <w:rPr>
                <w:spacing w:val="-6"/>
                <w:sz w:val="20"/>
              </w:rPr>
              <w:t xml:space="preserve"> </w:t>
            </w:r>
            <w:r>
              <w:rPr>
                <w:sz w:val="20"/>
              </w:rPr>
              <w:t>another</w:t>
            </w:r>
            <w:r>
              <w:rPr>
                <w:spacing w:val="-6"/>
                <w:sz w:val="20"/>
              </w:rPr>
              <w:t xml:space="preserve"> </w:t>
            </w:r>
            <w:r>
              <w:rPr>
                <w:sz w:val="20"/>
              </w:rPr>
              <w:t>document</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notarized and</w:t>
            </w:r>
            <w:r>
              <w:rPr>
                <w:spacing w:val="-4"/>
                <w:sz w:val="20"/>
              </w:rPr>
              <w:t xml:space="preserve"> </w:t>
            </w:r>
            <w:r>
              <w:rPr>
                <w:sz w:val="20"/>
              </w:rPr>
              <w:t>provided</w:t>
            </w:r>
            <w:r>
              <w:rPr>
                <w:spacing w:val="-7"/>
                <w:sz w:val="20"/>
              </w:rPr>
              <w:t xml:space="preserve"> </w:t>
            </w:r>
            <w:r>
              <w:rPr>
                <w:sz w:val="20"/>
              </w:rPr>
              <w:t>electronically</w:t>
            </w:r>
            <w:r>
              <w:rPr>
                <w:spacing w:val="-3"/>
                <w:sz w:val="20"/>
              </w:rPr>
              <w:t xml:space="preserve"> </w:t>
            </w:r>
            <w:r>
              <w:rPr>
                <w:sz w:val="20"/>
              </w:rPr>
              <w:t>in</w:t>
            </w:r>
            <w:r>
              <w:rPr>
                <w:spacing w:val="-6"/>
                <w:sz w:val="20"/>
              </w:rPr>
              <w:t xml:space="preserve"> </w:t>
            </w:r>
            <w:r>
              <w:rPr>
                <w:sz w:val="20"/>
              </w:rPr>
              <w:t>.pdf</w:t>
            </w:r>
            <w:r>
              <w:rPr>
                <w:spacing w:val="-6"/>
                <w:sz w:val="20"/>
              </w:rPr>
              <w:t xml:space="preserve"> </w:t>
            </w:r>
            <w:r>
              <w:rPr>
                <w:sz w:val="20"/>
              </w:rPr>
              <w:t>format,</w:t>
            </w:r>
            <w:r>
              <w:rPr>
                <w:spacing w:val="-6"/>
                <w:sz w:val="20"/>
              </w:rPr>
              <w:t xml:space="preserve"> </w:t>
            </w:r>
            <w:r>
              <w:rPr>
                <w:sz w:val="20"/>
              </w:rPr>
              <w:t>as</w:t>
            </w:r>
            <w:r>
              <w:rPr>
                <w:spacing w:val="-5"/>
                <w:sz w:val="20"/>
              </w:rPr>
              <w:t xml:space="preserve"> </w:t>
            </w:r>
            <w:r>
              <w:rPr>
                <w:sz w:val="20"/>
              </w:rPr>
              <w:t>well</w:t>
            </w:r>
            <w:r>
              <w:rPr>
                <w:spacing w:val="-5"/>
                <w:sz w:val="20"/>
              </w:rPr>
              <w:t xml:space="preserve"> </w:t>
            </w:r>
            <w:r>
              <w:rPr>
                <w:sz w:val="20"/>
              </w:rPr>
              <w:t>as</w:t>
            </w:r>
            <w:r>
              <w:rPr>
                <w:spacing w:val="-5"/>
                <w:sz w:val="20"/>
              </w:rPr>
              <w:t xml:space="preserve"> </w:t>
            </w:r>
            <w:r>
              <w:rPr>
                <w:sz w:val="20"/>
              </w:rPr>
              <w:t>scanned copies of paper versions of these documents</w:t>
            </w:r>
          </w:p>
        </w:tc>
        <w:tc>
          <w:tcPr>
            <w:tcW w:w="2573" w:type="dxa"/>
          </w:tcPr>
          <w:p w14:paraId="15AD1868" w14:textId="77777777" w:rsidR="007F6BDD" w:rsidRDefault="007F6BDD">
            <w:pPr>
              <w:pStyle w:val="TableParagraph"/>
              <w:spacing w:before="0"/>
              <w:ind w:left="0"/>
              <w:jc w:val="left"/>
              <w:rPr>
                <w:rFonts w:ascii="Times New Roman"/>
                <w:sz w:val="20"/>
              </w:rPr>
            </w:pPr>
          </w:p>
        </w:tc>
      </w:tr>
      <w:tr w:rsidR="007F6BDD" w14:paraId="2C3CF459" w14:textId="77777777">
        <w:trPr>
          <w:trHeight w:val="2421"/>
        </w:trPr>
        <w:tc>
          <w:tcPr>
            <w:tcW w:w="790" w:type="dxa"/>
          </w:tcPr>
          <w:p w14:paraId="5E3219E4" w14:textId="77777777" w:rsidR="007F6BDD" w:rsidRDefault="009217B3">
            <w:pPr>
              <w:pStyle w:val="TableParagraph"/>
              <w:ind w:right="2"/>
              <w:rPr>
                <w:sz w:val="20"/>
              </w:rPr>
            </w:pPr>
            <w:r>
              <w:rPr>
                <w:spacing w:val="-5"/>
                <w:sz w:val="20"/>
              </w:rPr>
              <w:t>2.</w:t>
            </w:r>
          </w:p>
        </w:tc>
        <w:tc>
          <w:tcPr>
            <w:tcW w:w="5513" w:type="dxa"/>
          </w:tcPr>
          <w:p w14:paraId="431819D1" w14:textId="77777777" w:rsidR="007F6BDD" w:rsidRDefault="009217B3">
            <w:pPr>
              <w:pStyle w:val="TableParagraph"/>
              <w:ind w:left="57" w:right="118"/>
              <w:jc w:val="left"/>
              <w:rPr>
                <w:sz w:val="20"/>
              </w:rPr>
            </w:pPr>
            <w:r>
              <w:rPr>
                <w:sz w:val="20"/>
              </w:rPr>
              <w:t>A valid license issued to the candidate by an authorized body or a foreign regulatory body and confirming a right of the candidate to conduct banking operations in national and/or</w:t>
            </w:r>
            <w:r>
              <w:rPr>
                <w:spacing w:val="-7"/>
                <w:sz w:val="20"/>
              </w:rPr>
              <w:t xml:space="preserve"> </w:t>
            </w:r>
            <w:r>
              <w:rPr>
                <w:sz w:val="20"/>
              </w:rPr>
              <w:t>foreign</w:t>
            </w:r>
            <w:r>
              <w:rPr>
                <w:spacing w:val="-8"/>
                <w:sz w:val="20"/>
              </w:rPr>
              <w:t xml:space="preserve"> </w:t>
            </w:r>
            <w:r>
              <w:rPr>
                <w:sz w:val="20"/>
              </w:rPr>
              <w:t>currencies,</w:t>
            </w:r>
            <w:r>
              <w:rPr>
                <w:spacing w:val="-6"/>
                <w:sz w:val="20"/>
              </w:rPr>
              <w:t xml:space="preserve"> </w:t>
            </w:r>
            <w:r>
              <w:rPr>
                <w:sz w:val="20"/>
              </w:rPr>
              <w:t>including</w:t>
            </w:r>
            <w:r>
              <w:rPr>
                <w:spacing w:val="-6"/>
                <w:sz w:val="20"/>
              </w:rPr>
              <w:t xml:space="preserve"> </w:t>
            </w:r>
            <w:r>
              <w:rPr>
                <w:sz w:val="20"/>
              </w:rPr>
              <w:t>to</w:t>
            </w:r>
            <w:r>
              <w:rPr>
                <w:spacing w:val="-8"/>
                <w:sz w:val="20"/>
              </w:rPr>
              <w:t xml:space="preserve"> </w:t>
            </w:r>
            <w:r>
              <w:rPr>
                <w:sz w:val="20"/>
              </w:rPr>
              <w:t>carry</w:t>
            </w:r>
            <w:r>
              <w:rPr>
                <w:spacing w:val="-7"/>
                <w:sz w:val="20"/>
              </w:rPr>
              <w:t xml:space="preserve"> </w:t>
            </w:r>
            <w:r>
              <w:rPr>
                <w:sz w:val="20"/>
              </w:rPr>
              <w:t>out</w:t>
            </w:r>
            <w:r>
              <w:rPr>
                <w:spacing w:val="-1"/>
                <w:sz w:val="20"/>
              </w:rPr>
              <w:t xml:space="preserve"> </w:t>
            </w:r>
            <w:r>
              <w:rPr>
                <w:sz w:val="20"/>
              </w:rPr>
              <w:t>transactions (exchange operations</w:t>
            </w:r>
            <w:r>
              <w:rPr>
                <w:sz w:val="20"/>
              </w:rPr>
              <w:t>) with foreign currencies, or a license to organize exchange operations with foreign currency (except for organizing the exchange transactions with cash foreign currency) or another document granting the candidate the right to carry out transactions (carry</w:t>
            </w:r>
            <w:r>
              <w:rPr>
                <w:sz w:val="20"/>
              </w:rPr>
              <w:t xml:space="preserve"> out exchange transactions) with foreign currencies</w:t>
            </w:r>
          </w:p>
        </w:tc>
        <w:tc>
          <w:tcPr>
            <w:tcW w:w="5516" w:type="dxa"/>
          </w:tcPr>
          <w:p w14:paraId="0EA3468A" w14:textId="77777777" w:rsidR="007F6BDD" w:rsidRDefault="009217B3">
            <w:pPr>
              <w:pStyle w:val="TableParagraph"/>
              <w:ind w:left="60" w:right="54" w:hanging="3"/>
              <w:rPr>
                <w:sz w:val="20"/>
              </w:rPr>
            </w:pPr>
            <w:r>
              <w:rPr>
                <w:sz w:val="20"/>
              </w:rPr>
              <w:t>A</w:t>
            </w:r>
            <w:r>
              <w:rPr>
                <w:spacing w:val="-5"/>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license</w:t>
            </w:r>
            <w:r>
              <w:rPr>
                <w:spacing w:val="-3"/>
                <w:sz w:val="20"/>
              </w:rPr>
              <w:t xml:space="preserve"> </w:t>
            </w:r>
            <w:r>
              <w:rPr>
                <w:sz w:val="20"/>
              </w:rPr>
              <w:t>or</w:t>
            </w:r>
            <w:r>
              <w:rPr>
                <w:spacing w:val="-5"/>
                <w:sz w:val="20"/>
              </w:rPr>
              <w:t xml:space="preserve"> </w:t>
            </w:r>
            <w:r>
              <w:rPr>
                <w:sz w:val="20"/>
              </w:rPr>
              <w:t>another</w:t>
            </w:r>
            <w:r>
              <w:rPr>
                <w:spacing w:val="-5"/>
                <w:sz w:val="20"/>
              </w:rPr>
              <w:t xml:space="preserve"> </w:t>
            </w:r>
            <w:r>
              <w:rPr>
                <w:sz w:val="20"/>
              </w:rPr>
              <w:t>document</w:t>
            </w:r>
            <w:r>
              <w:rPr>
                <w:spacing w:val="-3"/>
                <w:sz w:val="20"/>
              </w:rPr>
              <w:t xml:space="preserve"> </w:t>
            </w:r>
            <w:r>
              <w:rPr>
                <w:sz w:val="20"/>
              </w:rPr>
              <w:t>must</w:t>
            </w:r>
            <w:r>
              <w:rPr>
                <w:spacing w:val="-5"/>
                <w:sz w:val="20"/>
              </w:rPr>
              <w:t xml:space="preserve"> </w:t>
            </w:r>
            <w:r>
              <w:rPr>
                <w:sz w:val="20"/>
              </w:rPr>
              <w:t>be</w:t>
            </w:r>
            <w:r>
              <w:rPr>
                <w:spacing w:val="-5"/>
                <w:sz w:val="20"/>
              </w:rPr>
              <w:t xml:space="preserve"> </w:t>
            </w:r>
            <w:r>
              <w:rPr>
                <w:sz w:val="20"/>
              </w:rPr>
              <w:t>notarized and</w:t>
            </w:r>
            <w:r>
              <w:rPr>
                <w:spacing w:val="-4"/>
                <w:sz w:val="20"/>
              </w:rPr>
              <w:t xml:space="preserve"> </w:t>
            </w:r>
            <w:r>
              <w:rPr>
                <w:sz w:val="20"/>
              </w:rPr>
              <w:t>provided</w:t>
            </w:r>
            <w:r>
              <w:rPr>
                <w:spacing w:val="-7"/>
                <w:sz w:val="20"/>
              </w:rPr>
              <w:t xml:space="preserve"> </w:t>
            </w:r>
            <w:r>
              <w:rPr>
                <w:sz w:val="20"/>
              </w:rPr>
              <w:t>electronically</w:t>
            </w:r>
            <w:r>
              <w:rPr>
                <w:spacing w:val="-3"/>
                <w:sz w:val="20"/>
              </w:rPr>
              <w:t xml:space="preserve"> </w:t>
            </w:r>
            <w:r>
              <w:rPr>
                <w:sz w:val="20"/>
              </w:rPr>
              <w:t>in</w:t>
            </w:r>
            <w:r>
              <w:rPr>
                <w:spacing w:val="-6"/>
                <w:sz w:val="20"/>
              </w:rPr>
              <w:t xml:space="preserve"> </w:t>
            </w:r>
            <w:r>
              <w:rPr>
                <w:sz w:val="20"/>
              </w:rPr>
              <w:t>.pdf</w:t>
            </w:r>
            <w:r>
              <w:rPr>
                <w:spacing w:val="-3"/>
                <w:sz w:val="20"/>
              </w:rPr>
              <w:t xml:space="preserve"> </w:t>
            </w:r>
            <w:r>
              <w:rPr>
                <w:sz w:val="20"/>
              </w:rPr>
              <w:t>format,</w:t>
            </w:r>
            <w:r>
              <w:rPr>
                <w:spacing w:val="-6"/>
                <w:sz w:val="20"/>
              </w:rPr>
              <w:t xml:space="preserve"> </w:t>
            </w:r>
            <w:r>
              <w:rPr>
                <w:sz w:val="20"/>
              </w:rPr>
              <w:t>as</w:t>
            </w:r>
            <w:r>
              <w:rPr>
                <w:spacing w:val="-5"/>
                <w:sz w:val="20"/>
              </w:rPr>
              <w:t xml:space="preserve"> </w:t>
            </w:r>
            <w:r>
              <w:rPr>
                <w:sz w:val="20"/>
              </w:rPr>
              <w:t>well</w:t>
            </w:r>
            <w:r>
              <w:rPr>
                <w:spacing w:val="-5"/>
                <w:sz w:val="20"/>
              </w:rPr>
              <w:t xml:space="preserve"> </w:t>
            </w:r>
            <w:r>
              <w:rPr>
                <w:sz w:val="20"/>
              </w:rPr>
              <w:t>as</w:t>
            </w:r>
            <w:r>
              <w:rPr>
                <w:spacing w:val="-5"/>
                <w:sz w:val="20"/>
              </w:rPr>
              <w:t xml:space="preserve"> </w:t>
            </w:r>
            <w:r>
              <w:rPr>
                <w:sz w:val="20"/>
              </w:rPr>
              <w:t>scanned copies of paper versions of these documents</w:t>
            </w:r>
          </w:p>
        </w:tc>
        <w:tc>
          <w:tcPr>
            <w:tcW w:w="2573" w:type="dxa"/>
          </w:tcPr>
          <w:p w14:paraId="28D5C6EB" w14:textId="77777777" w:rsidR="007F6BDD" w:rsidRDefault="007F6BDD">
            <w:pPr>
              <w:pStyle w:val="TableParagraph"/>
              <w:spacing w:before="0"/>
              <w:ind w:left="0"/>
              <w:jc w:val="left"/>
              <w:rPr>
                <w:rFonts w:ascii="Times New Roman"/>
                <w:sz w:val="20"/>
              </w:rPr>
            </w:pPr>
          </w:p>
        </w:tc>
      </w:tr>
      <w:tr w:rsidR="007F6BDD" w14:paraId="0AD1D4FD" w14:textId="77777777">
        <w:trPr>
          <w:trHeight w:val="2020"/>
        </w:trPr>
        <w:tc>
          <w:tcPr>
            <w:tcW w:w="790" w:type="dxa"/>
          </w:tcPr>
          <w:p w14:paraId="3976BF0B" w14:textId="77777777" w:rsidR="007F6BDD" w:rsidRDefault="009217B3">
            <w:pPr>
              <w:pStyle w:val="TableParagraph"/>
              <w:ind w:right="2"/>
              <w:rPr>
                <w:sz w:val="20"/>
              </w:rPr>
            </w:pPr>
            <w:r>
              <w:rPr>
                <w:spacing w:val="-5"/>
                <w:sz w:val="20"/>
              </w:rPr>
              <w:t>3.</w:t>
            </w:r>
          </w:p>
        </w:tc>
        <w:tc>
          <w:tcPr>
            <w:tcW w:w="5513" w:type="dxa"/>
          </w:tcPr>
          <w:p w14:paraId="1B8BD221" w14:textId="77777777" w:rsidR="007F6BDD" w:rsidRDefault="009217B3">
            <w:pPr>
              <w:pStyle w:val="TableParagraph"/>
              <w:ind w:left="57"/>
              <w:jc w:val="left"/>
              <w:rPr>
                <w:sz w:val="20"/>
              </w:rPr>
            </w:pPr>
            <w:r>
              <w:rPr>
                <w:sz w:val="20"/>
              </w:rPr>
              <w:t>Annual financial statements for the last completed financial year (in case of a subsidiary (subsidiaries) - consolidated financial</w:t>
            </w:r>
            <w:r>
              <w:rPr>
                <w:spacing w:val="-8"/>
                <w:sz w:val="20"/>
              </w:rPr>
              <w:t xml:space="preserve"> </w:t>
            </w:r>
            <w:r>
              <w:rPr>
                <w:sz w:val="20"/>
              </w:rPr>
              <w:t>statements</w:t>
            </w:r>
            <w:r>
              <w:rPr>
                <w:spacing w:val="-6"/>
                <w:sz w:val="20"/>
              </w:rPr>
              <w:t xml:space="preserve"> </w:t>
            </w:r>
            <w:r>
              <w:rPr>
                <w:sz w:val="20"/>
              </w:rPr>
              <w:t>and</w:t>
            </w:r>
            <w:r>
              <w:rPr>
                <w:spacing w:val="-7"/>
                <w:sz w:val="20"/>
              </w:rPr>
              <w:t xml:space="preserve"> </w:t>
            </w:r>
            <w:r>
              <w:rPr>
                <w:sz w:val="20"/>
              </w:rPr>
              <w:t>separate</w:t>
            </w:r>
            <w:r>
              <w:rPr>
                <w:spacing w:val="-6"/>
                <w:sz w:val="20"/>
              </w:rPr>
              <w:t xml:space="preserve"> </w:t>
            </w:r>
            <w:r>
              <w:rPr>
                <w:sz w:val="20"/>
              </w:rPr>
              <w:t>financial</w:t>
            </w:r>
            <w:r>
              <w:rPr>
                <w:spacing w:val="-8"/>
                <w:sz w:val="20"/>
              </w:rPr>
              <w:t xml:space="preserve"> </w:t>
            </w:r>
            <w:r>
              <w:rPr>
                <w:sz w:val="20"/>
              </w:rPr>
              <w:t>statements</w:t>
            </w:r>
            <w:r>
              <w:rPr>
                <w:spacing w:val="-4"/>
                <w:sz w:val="20"/>
              </w:rPr>
              <w:t xml:space="preserve"> </w:t>
            </w:r>
            <w:r>
              <w:rPr>
                <w:sz w:val="20"/>
              </w:rPr>
              <w:t>of</w:t>
            </w:r>
            <w:r>
              <w:rPr>
                <w:spacing w:val="-7"/>
                <w:sz w:val="20"/>
              </w:rPr>
              <w:t xml:space="preserve"> </w:t>
            </w:r>
            <w:r>
              <w:rPr>
                <w:sz w:val="20"/>
              </w:rPr>
              <w:t>the candidate), confirmed by an audit report</w:t>
            </w:r>
          </w:p>
        </w:tc>
        <w:tc>
          <w:tcPr>
            <w:tcW w:w="5516" w:type="dxa"/>
          </w:tcPr>
          <w:p w14:paraId="5E08FA41" w14:textId="77777777" w:rsidR="007F6BDD" w:rsidRDefault="009217B3">
            <w:pPr>
              <w:pStyle w:val="TableParagraph"/>
              <w:ind w:left="5" w:right="1"/>
              <w:rPr>
                <w:sz w:val="20"/>
              </w:rPr>
            </w:pPr>
            <w:r>
              <w:rPr>
                <w:sz w:val="20"/>
              </w:rPr>
              <w:t>A</w:t>
            </w:r>
            <w:r>
              <w:rPr>
                <w:spacing w:val="-6"/>
                <w:sz w:val="20"/>
              </w:rPr>
              <w:t xml:space="preserve"> </w:t>
            </w:r>
            <w:r>
              <w:rPr>
                <w:sz w:val="20"/>
              </w:rPr>
              <w:t>copy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license</w:t>
            </w:r>
            <w:r>
              <w:rPr>
                <w:spacing w:val="-4"/>
                <w:sz w:val="20"/>
              </w:rPr>
              <w:t xml:space="preserve"> </w:t>
            </w:r>
            <w:r>
              <w:rPr>
                <w:sz w:val="20"/>
              </w:rPr>
              <w:t>or</w:t>
            </w:r>
            <w:r>
              <w:rPr>
                <w:spacing w:val="-6"/>
                <w:sz w:val="20"/>
              </w:rPr>
              <w:t xml:space="preserve"> </w:t>
            </w:r>
            <w:r>
              <w:rPr>
                <w:sz w:val="20"/>
              </w:rPr>
              <w:t>another</w:t>
            </w:r>
            <w:r>
              <w:rPr>
                <w:spacing w:val="-6"/>
                <w:sz w:val="20"/>
              </w:rPr>
              <w:t xml:space="preserve"> </w:t>
            </w:r>
            <w:r>
              <w:rPr>
                <w:sz w:val="20"/>
              </w:rPr>
              <w:t>document</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notarized and</w:t>
            </w:r>
            <w:r>
              <w:rPr>
                <w:spacing w:val="-4"/>
                <w:sz w:val="20"/>
              </w:rPr>
              <w:t xml:space="preserve"> </w:t>
            </w:r>
            <w:r>
              <w:rPr>
                <w:sz w:val="20"/>
              </w:rPr>
              <w:t>provided</w:t>
            </w:r>
            <w:r>
              <w:rPr>
                <w:spacing w:val="-7"/>
                <w:sz w:val="20"/>
              </w:rPr>
              <w:t xml:space="preserve"> </w:t>
            </w:r>
            <w:r>
              <w:rPr>
                <w:sz w:val="20"/>
              </w:rPr>
              <w:t>electronically</w:t>
            </w:r>
            <w:r>
              <w:rPr>
                <w:spacing w:val="-3"/>
                <w:sz w:val="20"/>
              </w:rPr>
              <w:t xml:space="preserve"> </w:t>
            </w:r>
            <w:r>
              <w:rPr>
                <w:sz w:val="20"/>
              </w:rPr>
              <w:t>in</w:t>
            </w:r>
            <w:r>
              <w:rPr>
                <w:spacing w:val="-6"/>
                <w:sz w:val="20"/>
              </w:rPr>
              <w:t xml:space="preserve"> </w:t>
            </w:r>
            <w:r>
              <w:rPr>
                <w:sz w:val="20"/>
              </w:rPr>
              <w:t>.pdf</w:t>
            </w:r>
            <w:r>
              <w:rPr>
                <w:spacing w:val="-6"/>
                <w:sz w:val="20"/>
              </w:rPr>
              <w:t xml:space="preserve"> </w:t>
            </w:r>
            <w:r>
              <w:rPr>
                <w:sz w:val="20"/>
              </w:rPr>
              <w:t>format,</w:t>
            </w:r>
            <w:r>
              <w:rPr>
                <w:spacing w:val="-6"/>
                <w:sz w:val="20"/>
              </w:rPr>
              <w:t xml:space="preserve"> </w:t>
            </w:r>
            <w:r>
              <w:rPr>
                <w:sz w:val="20"/>
              </w:rPr>
              <w:t>as</w:t>
            </w:r>
            <w:r>
              <w:rPr>
                <w:spacing w:val="-5"/>
                <w:sz w:val="20"/>
              </w:rPr>
              <w:t xml:space="preserve"> </w:t>
            </w:r>
            <w:r>
              <w:rPr>
                <w:sz w:val="20"/>
              </w:rPr>
              <w:t>well</w:t>
            </w:r>
            <w:r>
              <w:rPr>
                <w:spacing w:val="-5"/>
                <w:sz w:val="20"/>
              </w:rPr>
              <w:t xml:space="preserve"> </w:t>
            </w:r>
            <w:r>
              <w:rPr>
                <w:sz w:val="20"/>
              </w:rPr>
              <w:t>as</w:t>
            </w:r>
            <w:r>
              <w:rPr>
                <w:spacing w:val="-5"/>
                <w:sz w:val="20"/>
              </w:rPr>
              <w:t xml:space="preserve"> </w:t>
            </w:r>
            <w:r>
              <w:rPr>
                <w:sz w:val="20"/>
              </w:rPr>
              <w:t>scanned copies of paper versions of these documents</w:t>
            </w:r>
          </w:p>
          <w:p w14:paraId="19756748" w14:textId="77777777" w:rsidR="007F6BDD" w:rsidRDefault="009217B3">
            <w:pPr>
              <w:pStyle w:val="TableParagraph"/>
              <w:ind w:left="5" w:right="1"/>
              <w:rPr>
                <w:sz w:val="20"/>
              </w:rPr>
            </w:pPr>
            <w:r>
              <w:rPr>
                <w:sz w:val="20"/>
              </w:rPr>
              <w:t>A</w:t>
            </w:r>
            <w:r>
              <w:rPr>
                <w:spacing w:val="-6"/>
                <w:sz w:val="20"/>
              </w:rPr>
              <w:t xml:space="preserve"> </w:t>
            </w:r>
            <w:r>
              <w:rPr>
                <w:sz w:val="20"/>
              </w:rPr>
              <w:t>copy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license</w:t>
            </w:r>
            <w:r>
              <w:rPr>
                <w:spacing w:val="-4"/>
                <w:sz w:val="20"/>
              </w:rPr>
              <w:t xml:space="preserve"> </w:t>
            </w:r>
            <w:r>
              <w:rPr>
                <w:sz w:val="20"/>
              </w:rPr>
              <w:t>or</w:t>
            </w:r>
            <w:r>
              <w:rPr>
                <w:spacing w:val="-6"/>
                <w:sz w:val="20"/>
              </w:rPr>
              <w:t xml:space="preserve"> </w:t>
            </w:r>
            <w:r>
              <w:rPr>
                <w:sz w:val="20"/>
              </w:rPr>
              <w:t>another</w:t>
            </w:r>
            <w:r>
              <w:rPr>
                <w:spacing w:val="-6"/>
                <w:sz w:val="20"/>
              </w:rPr>
              <w:t xml:space="preserve"> </w:t>
            </w:r>
            <w:r>
              <w:rPr>
                <w:sz w:val="20"/>
              </w:rPr>
              <w:t>document</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notarized and</w:t>
            </w:r>
            <w:r>
              <w:rPr>
                <w:spacing w:val="-4"/>
                <w:sz w:val="20"/>
              </w:rPr>
              <w:t xml:space="preserve"> </w:t>
            </w:r>
            <w:r>
              <w:rPr>
                <w:sz w:val="20"/>
              </w:rPr>
              <w:t>provided</w:t>
            </w:r>
            <w:r>
              <w:rPr>
                <w:spacing w:val="-7"/>
                <w:sz w:val="20"/>
              </w:rPr>
              <w:t xml:space="preserve"> </w:t>
            </w:r>
            <w:r>
              <w:rPr>
                <w:sz w:val="20"/>
              </w:rPr>
              <w:t>electronically</w:t>
            </w:r>
            <w:r>
              <w:rPr>
                <w:spacing w:val="-3"/>
                <w:sz w:val="20"/>
              </w:rPr>
              <w:t xml:space="preserve"> </w:t>
            </w:r>
            <w:r>
              <w:rPr>
                <w:sz w:val="20"/>
              </w:rPr>
              <w:t>in</w:t>
            </w:r>
            <w:r>
              <w:rPr>
                <w:spacing w:val="-6"/>
                <w:sz w:val="20"/>
              </w:rPr>
              <w:t xml:space="preserve"> </w:t>
            </w:r>
            <w:r>
              <w:rPr>
                <w:sz w:val="20"/>
              </w:rPr>
              <w:t>.pdf</w:t>
            </w:r>
            <w:r>
              <w:rPr>
                <w:spacing w:val="-6"/>
                <w:sz w:val="20"/>
              </w:rPr>
              <w:t xml:space="preserve"> </w:t>
            </w:r>
            <w:r>
              <w:rPr>
                <w:sz w:val="20"/>
              </w:rPr>
              <w:t>format,</w:t>
            </w:r>
            <w:r>
              <w:rPr>
                <w:spacing w:val="-6"/>
                <w:sz w:val="20"/>
              </w:rPr>
              <w:t xml:space="preserve"> </w:t>
            </w:r>
            <w:r>
              <w:rPr>
                <w:sz w:val="20"/>
              </w:rPr>
              <w:t>as</w:t>
            </w:r>
            <w:r>
              <w:rPr>
                <w:spacing w:val="-5"/>
                <w:sz w:val="20"/>
              </w:rPr>
              <w:t xml:space="preserve"> </w:t>
            </w:r>
            <w:r>
              <w:rPr>
                <w:sz w:val="20"/>
              </w:rPr>
              <w:t>well</w:t>
            </w:r>
            <w:r>
              <w:rPr>
                <w:spacing w:val="-5"/>
                <w:sz w:val="20"/>
              </w:rPr>
              <w:t xml:space="preserve"> </w:t>
            </w:r>
            <w:r>
              <w:rPr>
                <w:sz w:val="20"/>
              </w:rPr>
              <w:t>as</w:t>
            </w:r>
            <w:r>
              <w:rPr>
                <w:spacing w:val="-5"/>
                <w:sz w:val="20"/>
              </w:rPr>
              <w:t xml:space="preserve"> </w:t>
            </w:r>
            <w:r>
              <w:rPr>
                <w:sz w:val="20"/>
              </w:rPr>
              <w:t>scanned copies of paper versions of these documents</w:t>
            </w:r>
          </w:p>
          <w:p w14:paraId="4807FC90" w14:textId="77777777" w:rsidR="007F6BDD" w:rsidRDefault="009217B3">
            <w:pPr>
              <w:pStyle w:val="TableParagraph"/>
              <w:spacing w:before="46" w:line="228" w:lineRule="exact"/>
              <w:ind w:left="60" w:right="57" w:hanging="1"/>
              <w:rPr>
                <w:sz w:val="20"/>
              </w:rPr>
            </w:pPr>
            <w:r>
              <w:rPr>
                <w:sz w:val="20"/>
              </w:rPr>
              <w:t>The specified financial statements must be prepared subject to</w:t>
            </w:r>
            <w:r>
              <w:rPr>
                <w:spacing w:val="-10"/>
                <w:sz w:val="20"/>
              </w:rPr>
              <w:t xml:space="preserve"> </w:t>
            </w:r>
            <w:r>
              <w:rPr>
                <w:sz w:val="20"/>
              </w:rPr>
              <w:t>the</w:t>
            </w:r>
            <w:r>
              <w:rPr>
                <w:spacing w:val="-8"/>
                <w:sz w:val="20"/>
              </w:rPr>
              <w:t xml:space="preserve"> </w:t>
            </w:r>
            <w:r>
              <w:rPr>
                <w:sz w:val="20"/>
              </w:rPr>
              <w:t>international</w:t>
            </w:r>
            <w:r>
              <w:rPr>
                <w:spacing w:val="-10"/>
                <w:sz w:val="20"/>
              </w:rPr>
              <w:t xml:space="preserve"> </w:t>
            </w:r>
            <w:r>
              <w:rPr>
                <w:sz w:val="20"/>
              </w:rPr>
              <w:t>financial</w:t>
            </w:r>
            <w:r>
              <w:rPr>
                <w:spacing w:val="-8"/>
                <w:sz w:val="20"/>
              </w:rPr>
              <w:t xml:space="preserve"> </w:t>
            </w:r>
            <w:r>
              <w:rPr>
                <w:sz w:val="20"/>
              </w:rPr>
              <w:t>reporting</w:t>
            </w:r>
            <w:r>
              <w:rPr>
                <w:spacing w:val="-9"/>
                <w:sz w:val="20"/>
              </w:rPr>
              <w:t xml:space="preserve"> </w:t>
            </w:r>
            <w:r>
              <w:rPr>
                <w:sz w:val="20"/>
              </w:rPr>
              <w:t>standards</w:t>
            </w:r>
            <w:r>
              <w:rPr>
                <w:spacing w:val="-8"/>
                <w:sz w:val="20"/>
              </w:rPr>
              <w:t xml:space="preserve"> </w:t>
            </w:r>
            <w:r>
              <w:rPr>
                <w:sz w:val="20"/>
              </w:rPr>
              <w:t>and</w:t>
            </w:r>
            <w:r>
              <w:rPr>
                <w:spacing w:val="-6"/>
                <w:sz w:val="20"/>
              </w:rPr>
              <w:t xml:space="preserve"> </w:t>
            </w:r>
            <w:r>
              <w:rPr>
                <w:sz w:val="20"/>
              </w:rPr>
              <w:t>the</w:t>
            </w:r>
            <w:r>
              <w:rPr>
                <w:spacing w:val="-9"/>
                <w:sz w:val="20"/>
              </w:rPr>
              <w:t xml:space="preserve"> </w:t>
            </w:r>
            <w:r>
              <w:rPr>
                <w:spacing w:val="-4"/>
                <w:sz w:val="20"/>
              </w:rPr>
              <w:t>laws</w:t>
            </w:r>
          </w:p>
        </w:tc>
        <w:tc>
          <w:tcPr>
            <w:tcW w:w="2573" w:type="dxa"/>
          </w:tcPr>
          <w:p w14:paraId="7570FE1F" w14:textId="77777777" w:rsidR="007F6BDD" w:rsidRDefault="009217B3">
            <w:pPr>
              <w:pStyle w:val="TableParagraph"/>
              <w:ind w:left="89" w:right="85" w:firstLine="3"/>
              <w:rPr>
                <w:sz w:val="20"/>
              </w:rPr>
            </w:pPr>
            <w:r>
              <w:rPr>
                <w:sz w:val="20"/>
              </w:rPr>
              <w:t>It shall be allowed to provide the specified financial</w:t>
            </w:r>
            <w:r>
              <w:rPr>
                <w:spacing w:val="-14"/>
                <w:sz w:val="20"/>
              </w:rPr>
              <w:t xml:space="preserve"> </w:t>
            </w:r>
            <w:r>
              <w:rPr>
                <w:sz w:val="20"/>
              </w:rPr>
              <w:t>statements</w:t>
            </w:r>
            <w:r>
              <w:rPr>
                <w:spacing w:val="-14"/>
                <w:sz w:val="20"/>
              </w:rPr>
              <w:t xml:space="preserve"> </w:t>
            </w:r>
            <w:r>
              <w:rPr>
                <w:sz w:val="20"/>
              </w:rPr>
              <w:t>for</w:t>
            </w:r>
            <w:r>
              <w:rPr>
                <w:spacing w:val="-14"/>
                <w:sz w:val="20"/>
              </w:rPr>
              <w:t xml:space="preserve"> </w:t>
            </w:r>
            <w:r>
              <w:rPr>
                <w:sz w:val="20"/>
              </w:rPr>
              <w:t>the comple</w:t>
            </w:r>
            <w:r>
              <w:rPr>
                <w:sz w:val="20"/>
              </w:rPr>
              <w:t>ted financial year preceding the last completed</w:t>
            </w:r>
            <w:r>
              <w:rPr>
                <w:spacing w:val="-8"/>
                <w:sz w:val="20"/>
              </w:rPr>
              <w:t xml:space="preserve"> </w:t>
            </w:r>
            <w:r>
              <w:rPr>
                <w:sz w:val="20"/>
              </w:rPr>
              <w:t>financial</w:t>
            </w:r>
            <w:r>
              <w:rPr>
                <w:spacing w:val="-7"/>
                <w:sz w:val="20"/>
              </w:rPr>
              <w:t xml:space="preserve"> </w:t>
            </w:r>
            <w:r>
              <w:rPr>
                <w:sz w:val="20"/>
              </w:rPr>
              <w:t>year,</w:t>
            </w:r>
            <w:r>
              <w:rPr>
                <w:spacing w:val="-6"/>
                <w:sz w:val="20"/>
              </w:rPr>
              <w:t xml:space="preserve"> </w:t>
            </w:r>
            <w:r>
              <w:rPr>
                <w:sz w:val="20"/>
              </w:rPr>
              <w:t>if the request for admission to clearing participants is</w:t>
            </w:r>
          </w:p>
        </w:tc>
      </w:tr>
    </w:tbl>
    <w:p w14:paraId="2EE4ACC7" w14:textId="77777777" w:rsidR="007F6BDD" w:rsidRDefault="007F6BDD">
      <w:pPr>
        <w:rPr>
          <w:sz w:val="20"/>
        </w:rPr>
        <w:sectPr w:rsidR="007F6BDD">
          <w:type w:val="continuous"/>
          <w:pgSz w:w="16840" w:h="11910" w:orient="landscape"/>
          <w:pgMar w:top="1340" w:right="1300" w:bottom="280" w:left="900" w:header="720" w:footer="720" w:gutter="0"/>
          <w:cols w:space="720"/>
        </w:sectPr>
      </w:pPr>
    </w:p>
    <w:p w14:paraId="15C510FB" w14:textId="77777777" w:rsidR="007F6BDD" w:rsidRDefault="007F6BDD">
      <w:pPr>
        <w:pStyle w:val="a3"/>
        <w:spacing w:before="6"/>
        <w:rPr>
          <w:sz w:val="1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5513"/>
        <w:gridCol w:w="5516"/>
        <w:gridCol w:w="2573"/>
      </w:tblGrid>
      <w:tr w:rsidR="007F6BDD" w14:paraId="540B3256" w14:textId="77777777">
        <w:trPr>
          <w:trHeight w:val="349"/>
        </w:trPr>
        <w:tc>
          <w:tcPr>
            <w:tcW w:w="790" w:type="dxa"/>
            <w:shd w:val="clear" w:color="auto" w:fill="D9D9D9"/>
          </w:tcPr>
          <w:p w14:paraId="442939FC" w14:textId="77777777" w:rsidR="007F6BDD" w:rsidRDefault="009217B3">
            <w:pPr>
              <w:pStyle w:val="TableParagraph"/>
              <w:rPr>
                <w:rFonts w:ascii="Arial"/>
                <w:b/>
                <w:sz w:val="20"/>
              </w:rPr>
            </w:pPr>
            <w:r>
              <w:rPr>
                <w:rFonts w:ascii="Arial"/>
                <w:b/>
                <w:spacing w:val="-5"/>
                <w:w w:val="90"/>
                <w:sz w:val="20"/>
              </w:rPr>
              <w:t>No.</w:t>
            </w:r>
          </w:p>
        </w:tc>
        <w:tc>
          <w:tcPr>
            <w:tcW w:w="5513" w:type="dxa"/>
            <w:shd w:val="clear" w:color="auto" w:fill="D9D9D9"/>
          </w:tcPr>
          <w:p w14:paraId="7CA2595A" w14:textId="77777777" w:rsidR="007F6BDD" w:rsidRDefault="009217B3">
            <w:pPr>
              <w:pStyle w:val="TableParagraph"/>
              <w:ind w:left="7"/>
              <w:rPr>
                <w:rFonts w:ascii="Arial"/>
                <w:b/>
                <w:sz w:val="20"/>
              </w:rPr>
            </w:pPr>
            <w:r>
              <w:rPr>
                <w:rFonts w:ascii="Arial"/>
                <w:b/>
                <w:spacing w:val="-2"/>
                <w:w w:val="90"/>
                <w:sz w:val="20"/>
              </w:rPr>
              <w:t>Document</w:t>
            </w:r>
          </w:p>
        </w:tc>
        <w:tc>
          <w:tcPr>
            <w:tcW w:w="5516" w:type="dxa"/>
            <w:shd w:val="clear" w:color="auto" w:fill="D9D9D9"/>
          </w:tcPr>
          <w:p w14:paraId="7B4AC59B" w14:textId="77777777" w:rsidR="007F6BDD" w:rsidRDefault="009217B3">
            <w:pPr>
              <w:pStyle w:val="TableParagraph"/>
              <w:ind w:left="5" w:right="3"/>
              <w:rPr>
                <w:rFonts w:ascii="Arial"/>
                <w:b/>
                <w:sz w:val="20"/>
              </w:rPr>
            </w:pPr>
            <w:r>
              <w:rPr>
                <w:rFonts w:ascii="Arial"/>
                <w:b/>
                <w:w w:val="80"/>
                <w:sz w:val="20"/>
              </w:rPr>
              <w:t>Requirements</w:t>
            </w:r>
            <w:r>
              <w:rPr>
                <w:rFonts w:ascii="Arial"/>
                <w:b/>
                <w:spacing w:val="-6"/>
                <w:sz w:val="20"/>
              </w:rPr>
              <w:t xml:space="preserve"> </w:t>
            </w:r>
            <w:r>
              <w:rPr>
                <w:rFonts w:ascii="Arial"/>
                <w:b/>
                <w:w w:val="80"/>
                <w:sz w:val="20"/>
              </w:rPr>
              <w:t>to</w:t>
            </w:r>
            <w:r>
              <w:rPr>
                <w:rFonts w:ascii="Arial"/>
                <w:b/>
                <w:spacing w:val="-2"/>
                <w:sz w:val="20"/>
              </w:rPr>
              <w:t xml:space="preserve"> </w:t>
            </w:r>
            <w:r>
              <w:rPr>
                <w:rFonts w:ascii="Arial"/>
                <w:b/>
                <w:w w:val="80"/>
                <w:sz w:val="20"/>
              </w:rPr>
              <w:t>documents</w:t>
            </w:r>
            <w:r>
              <w:rPr>
                <w:rFonts w:ascii="Arial"/>
                <w:b/>
                <w:spacing w:val="-5"/>
                <w:sz w:val="20"/>
              </w:rPr>
              <w:t xml:space="preserve"> </w:t>
            </w:r>
            <w:r>
              <w:rPr>
                <w:rFonts w:ascii="Arial"/>
                <w:b/>
                <w:w w:val="80"/>
                <w:sz w:val="20"/>
              </w:rPr>
              <w:t>to</w:t>
            </w:r>
            <w:r>
              <w:rPr>
                <w:rFonts w:ascii="Arial"/>
                <w:b/>
                <w:spacing w:val="-5"/>
                <w:sz w:val="20"/>
              </w:rPr>
              <w:t xml:space="preserve"> </w:t>
            </w:r>
            <w:r>
              <w:rPr>
                <w:rFonts w:ascii="Arial"/>
                <w:b/>
                <w:w w:val="80"/>
                <w:sz w:val="20"/>
              </w:rPr>
              <w:t>be</w:t>
            </w:r>
            <w:r>
              <w:rPr>
                <w:rFonts w:ascii="Arial"/>
                <w:b/>
                <w:spacing w:val="-4"/>
                <w:sz w:val="20"/>
              </w:rPr>
              <w:t xml:space="preserve"> </w:t>
            </w:r>
            <w:r>
              <w:rPr>
                <w:rFonts w:ascii="Arial"/>
                <w:b/>
                <w:spacing w:val="-2"/>
                <w:w w:val="80"/>
                <w:sz w:val="20"/>
              </w:rPr>
              <w:t>submitted</w:t>
            </w:r>
          </w:p>
        </w:tc>
        <w:tc>
          <w:tcPr>
            <w:tcW w:w="2573" w:type="dxa"/>
            <w:shd w:val="clear" w:color="auto" w:fill="D9D9D9"/>
          </w:tcPr>
          <w:p w14:paraId="7E8BCB82" w14:textId="77777777" w:rsidR="007F6BDD" w:rsidRDefault="009217B3">
            <w:pPr>
              <w:pStyle w:val="TableParagraph"/>
              <w:ind w:left="72" w:right="68"/>
              <w:rPr>
                <w:rFonts w:ascii="Arial"/>
                <w:b/>
                <w:sz w:val="20"/>
              </w:rPr>
            </w:pPr>
            <w:r>
              <w:rPr>
                <w:rFonts w:ascii="Arial"/>
                <w:b/>
                <w:spacing w:val="-2"/>
                <w:w w:val="90"/>
                <w:sz w:val="20"/>
              </w:rPr>
              <w:t>Notes</w:t>
            </w:r>
          </w:p>
        </w:tc>
      </w:tr>
      <w:tr w:rsidR="007F6BDD" w14:paraId="0AEA7251" w14:textId="77777777">
        <w:trPr>
          <w:trHeight w:val="347"/>
        </w:trPr>
        <w:tc>
          <w:tcPr>
            <w:tcW w:w="790" w:type="dxa"/>
            <w:shd w:val="clear" w:color="auto" w:fill="F1F1F1"/>
          </w:tcPr>
          <w:p w14:paraId="4C96EDAD" w14:textId="77777777" w:rsidR="007F6BDD" w:rsidRDefault="009217B3">
            <w:pPr>
              <w:pStyle w:val="TableParagraph"/>
              <w:ind w:right="2"/>
              <w:rPr>
                <w:rFonts w:ascii="Arial"/>
                <w:b/>
                <w:sz w:val="20"/>
              </w:rPr>
            </w:pPr>
            <w:r>
              <w:rPr>
                <w:rFonts w:ascii="Arial"/>
                <w:b/>
                <w:spacing w:val="-10"/>
                <w:w w:val="90"/>
                <w:sz w:val="20"/>
              </w:rPr>
              <w:t>A</w:t>
            </w:r>
          </w:p>
        </w:tc>
        <w:tc>
          <w:tcPr>
            <w:tcW w:w="5513" w:type="dxa"/>
            <w:shd w:val="clear" w:color="auto" w:fill="F1F1F1"/>
          </w:tcPr>
          <w:p w14:paraId="5528D6EB" w14:textId="77777777" w:rsidR="007F6BDD" w:rsidRDefault="009217B3">
            <w:pPr>
              <w:pStyle w:val="TableParagraph"/>
              <w:ind w:left="7" w:right="1"/>
              <w:rPr>
                <w:rFonts w:ascii="Arial"/>
                <w:b/>
                <w:sz w:val="20"/>
              </w:rPr>
            </w:pPr>
            <w:r>
              <w:rPr>
                <w:rFonts w:ascii="Arial"/>
                <w:b/>
                <w:spacing w:val="-10"/>
                <w:w w:val="90"/>
                <w:sz w:val="20"/>
              </w:rPr>
              <w:t>1</w:t>
            </w:r>
          </w:p>
        </w:tc>
        <w:tc>
          <w:tcPr>
            <w:tcW w:w="5516" w:type="dxa"/>
            <w:shd w:val="clear" w:color="auto" w:fill="F1F1F1"/>
          </w:tcPr>
          <w:p w14:paraId="1AC9E3BE" w14:textId="77777777" w:rsidR="007F6BDD" w:rsidRDefault="009217B3">
            <w:pPr>
              <w:pStyle w:val="TableParagraph"/>
              <w:ind w:left="5"/>
              <w:rPr>
                <w:rFonts w:ascii="Arial"/>
                <w:b/>
                <w:sz w:val="20"/>
              </w:rPr>
            </w:pPr>
            <w:r>
              <w:rPr>
                <w:rFonts w:ascii="Arial"/>
                <w:b/>
                <w:spacing w:val="-10"/>
                <w:w w:val="90"/>
                <w:sz w:val="20"/>
              </w:rPr>
              <w:t>2</w:t>
            </w:r>
          </w:p>
        </w:tc>
        <w:tc>
          <w:tcPr>
            <w:tcW w:w="2573" w:type="dxa"/>
            <w:shd w:val="clear" w:color="auto" w:fill="F1F1F1"/>
          </w:tcPr>
          <w:p w14:paraId="4E32B8DA" w14:textId="77777777" w:rsidR="007F6BDD" w:rsidRDefault="009217B3">
            <w:pPr>
              <w:pStyle w:val="TableParagraph"/>
              <w:rPr>
                <w:rFonts w:ascii="Arial"/>
                <w:b/>
                <w:sz w:val="20"/>
              </w:rPr>
            </w:pPr>
            <w:r>
              <w:rPr>
                <w:rFonts w:ascii="Arial"/>
                <w:b/>
                <w:spacing w:val="-10"/>
                <w:w w:val="90"/>
                <w:sz w:val="20"/>
              </w:rPr>
              <w:t>3</w:t>
            </w:r>
          </w:p>
        </w:tc>
      </w:tr>
      <w:tr w:rsidR="007F6BDD" w14:paraId="4CC36C61" w14:textId="77777777">
        <w:trPr>
          <w:trHeight w:val="2191"/>
        </w:trPr>
        <w:tc>
          <w:tcPr>
            <w:tcW w:w="790" w:type="dxa"/>
          </w:tcPr>
          <w:p w14:paraId="5F304F36" w14:textId="77777777" w:rsidR="007F6BDD" w:rsidRDefault="007F6BDD">
            <w:pPr>
              <w:pStyle w:val="TableParagraph"/>
              <w:spacing w:before="0"/>
              <w:ind w:left="0"/>
              <w:jc w:val="left"/>
              <w:rPr>
                <w:rFonts w:ascii="Times New Roman"/>
                <w:sz w:val="18"/>
              </w:rPr>
            </w:pPr>
          </w:p>
        </w:tc>
        <w:tc>
          <w:tcPr>
            <w:tcW w:w="5513" w:type="dxa"/>
          </w:tcPr>
          <w:p w14:paraId="5B5BB6E3" w14:textId="77777777" w:rsidR="007F6BDD" w:rsidRDefault="007F6BDD">
            <w:pPr>
              <w:pStyle w:val="TableParagraph"/>
              <w:spacing w:before="0"/>
              <w:ind w:left="0"/>
              <w:jc w:val="left"/>
              <w:rPr>
                <w:rFonts w:ascii="Times New Roman"/>
                <w:sz w:val="18"/>
              </w:rPr>
            </w:pPr>
          </w:p>
        </w:tc>
        <w:tc>
          <w:tcPr>
            <w:tcW w:w="5516" w:type="dxa"/>
          </w:tcPr>
          <w:p w14:paraId="68840E5C" w14:textId="77777777" w:rsidR="007F6BDD" w:rsidRDefault="009217B3">
            <w:pPr>
              <w:pStyle w:val="TableParagraph"/>
              <w:spacing w:before="0"/>
              <w:ind w:left="161" w:right="152" w:hanging="6"/>
              <w:rPr>
                <w:sz w:val="20"/>
              </w:rPr>
            </w:pPr>
            <w:r>
              <w:rPr>
                <w:sz w:val="20"/>
              </w:rPr>
              <w:t>of the Republic of Kazakhstan related to accounting and financial reporting (for legal entities of the Republic of Kazakhstan)</w:t>
            </w:r>
            <w:r>
              <w:rPr>
                <w:spacing w:val="-1"/>
                <w:sz w:val="20"/>
              </w:rPr>
              <w:t xml:space="preserve"> </w:t>
            </w:r>
            <w:r>
              <w:rPr>
                <w:sz w:val="20"/>
              </w:rPr>
              <w:t>or</w:t>
            </w:r>
            <w:r>
              <w:rPr>
                <w:spacing w:val="-3"/>
                <w:sz w:val="20"/>
              </w:rPr>
              <w:t xml:space="preserve"> </w:t>
            </w:r>
            <w:r>
              <w:rPr>
                <w:sz w:val="20"/>
              </w:rPr>
              <w:t>financial</w:t>
            </w:r>
            <w:r>
              <w:rPr>
                <w:spacing w:val="-2"/>
                <w:sz w:val="20"/>
              </w:rPr>
              <w:t xml:space="preserve"> </w:t>
            </w:r>
            <w:r>
              <w:rPr>
                <w:sz w:val="20"/>
              </w:rPr>
              <w:t>reporting</w:t>
            </w:r>
            <w:r>
              <w:rPr>
                <w:spacing w:val="-3"/>
                <w:sz w:val="20"/>
              </w:rPr>
              <w:t xml:space="preserve"> </w:t>
            </w:r>
            <w:r>
              <w:rPr>
                <w:sz w:val="20"/>
              </w:rPr>
              <w:t>standards</w:t>
            </w:r>
            <w:r>
              <w:rPr>
                <w:spacing w:val="-1"/>
                <w:sz w:val="20"/>
              </w:rPr>
              <w:t xml:space="preserve"> </w:t>
            </w:r>
            <w:r>
              <w:rPr>
                <w:sz w:val="20"/>
              </w:rPr>
              <w:t>in</w:t>
            </w:r>
            <w:r>
              <w:rPr>
                <w:spacing w:val="-3"/>
                <w:sz w:val="20"/>
              </w:rPr>
              <w:t xml:space="preserve"> </w:t>
            </w:r>
            <w:r>
              <w:rPr>
                <w:sz w:val="20"/>
              </w:rPr>
              <w:t>force</w:t>
            </w:r>
            <w:r>
              <w:rPr>
                <w:spacing w:val="-3"/>
                <w:sz w:val="20"/>
              </w:rPr>
              <w:t xml:space="preserve"> </w:t>
            </w:r>
            <w:r>
              <w:rPr>
                <w:sz w:val="20"/>
              </w:rPr>
              <w:t>in</w:t>
            </w:r>
            <w:r>
              <w:rPr>
                <w:spacing w:val="-3"/>
                <w:sz w:val="20"/>
              </w:rPr>
              <w:t xml:space="preserve"> </w:t>
            </w:r>
            <w:r>
              <w:rPr>
                <w:sz w:val="20"/>
              </w:rPr>
              <w:t>the United</w:t>
            </w:r>
            <w:r>
              <w:rPr>
                <w:spacing w:val="-6"/>
                <w:sz w:val="20"/>
              </w:rPr>
              <w:t xml:space="preserve"> </w:t>
            </w:r>
            <w:r>
              <w:rPr>
                <w:sz w:val="20"/>
              </w:rPr>
              <w:t>States</w:t>
            </w:r>
            <w:r>
              <w:rPr>
                <w:spacing w:val="-6"/>
                <w:sz w:val="20"/>
              </w:rPr>
              <w:t xml:space="preserve"> </w:t>
            </w:r>
            <w:r>
              <w:rPr>
                <w:sz w:val="20"/>
              </w:rPr>
              <w:t>of</w:t>
            </w:r>
            <w:r>
              <w:rPr>
                <w:spacing w:val="-5"/>
                <w:sz w:val="20"/>
              </w:rPr>
              <w:t xml:space="preserve"> </w:t>
            </w:r>
            <w:r>
              <w:rPr>
                <w:sz w:val="20"/>
              </w:rPr>
              <w:t>America</w:t>
            </w:r>
            <w:r>
              <w:rPr>
                <w:spacing w:val="-7"/>
                <w:sz w:val="20"/>
              </w:rPr>
              <w:t xml:space="preserve"> </w:t>
            </w:r>
            <w:r>
              <w:rPr>
                <w:sz w:val="20"/>
              </w:rPr>
              <w:t>(for</w:t>
            </w:r>
            <w:r>
              <w:rPr>
                <w:spacing w:val="-7"/>
                <w:sz w:val="20"/>
              </w:rPr>
              <w:t xml:space="preserve"> </w:t>
            </w:r>
            <w:r>
              <w:rPr>
                <w:sz w:val="20"/>
              </w:rPr>
              <w:t>non-residents,</w:t>
            </w:r>
            <w:r>
              <w:rPr>
                <w:spacing w:val="-7"/>
                <w:sz w:val="20"/>
              </w:rPr>
              <w:t xml:space="preserve"> </w:t>
            </w:r>
            <w:r>
              <w:rPr>
                <w:sz w:val="20"/>
              </w:rPr>
              <w:t>participants</w:t>
            </w:r>
            <w:r>
              <w:rPr>
                <w:spacing w:val="-6"/>
                <w:sz w:val="20"/>
              </w:rPr>
              <w:t xml:space="preserve"> </w:t>
            </w:r>
            <w:r>
              <w:rPr>
                <w:sz w:val="20"/>
              </w:rPr>
              <w:t>of the AIFC).</w:t>
            </w:r>
          </w:p>
          <w:p w14:paraId="2D27CED7" w14:textId="77777777" w:rsidR="007F6BDD" w:rsidRDefault="009217B3">
            <w:pPr>
              <w:pStyle w:val="TableParagraph"/>
              <w:spacing w:before="62"/>
              <w:ind w:left="105" w:firstLine="72"/>
              <w:jc w:val="left"/>
              <w:rPr>
                <w:sz w:val="20"/>
              </w:rPr>
            </w:pPr>
            <w:r>
              <w:rPr>
                <w:sz w:val="20"/>
              </w:rPr>
              <w:t>Copies of these documents must be: 1) bound, numbered, signed</w:t>
            </w:r>
            <w:r>
              <w:rPr>
                <w:spacing w:val="-6"/>
                <w:sz w:val="20"/>
              </w:rPr>
              <w:t xml:space="preserve"> </w:t>
            </w:r>
            <w:r>
              <w:rPr>
                <w:sz w:val="20"/>
              </w:rPr>
              <w:t>by</w:t>
            </w:r>
            <w:r>
              <w:rPr>
                <w:spacing w:val="-5"/>
                <w:sz w:val="20"/>
              </w:rPr>
              <w:t xml:space="preserve"> </w:t>
            </w:r>
            <w:r>
              <w:rPr>
                <w:sz w:val="20"/>
              </w:rPr>
              <w:t>a</w:t>
            </w:r>
            <w:r>
              <w:rPr>
                <w:spacing w:val="-4"/>
                <w:sz w:val="20"/>
              </w:rPr>
              <w:t xml:space="preserve"> </w:t>
            </w:r>
            <w:r>
              <w:rPr>
                <w:sz w:val="20"/>
              </w:rPr>
              <w:t>person</w:t>
            </w:r>
            <w:r>
              <w:rPr>
                <w:spacing w:val="-5"/>
                <w:sz w:val="20"/>
              </w:rPr>
              <w:t xml:space="preserve"> </w:t>
            </w:r>
            <w:r>
              <w:rPr>
                <w:sz w:val="20"/>
              </w:rPr>
              <w:t>authorized</w:t>
            </w:r>
            <w:r>
              <w:rPr>
                <w:spacing w:val="-7"/>
                <w:sz w:val="20"/>
              </w:rPr>
              <w:t xml:space="preserve"> </w:t>
            </w:r>
            <w:r>
              <w:rPr>
                <w:sz w:val="20"/>
              </w:rPr>
              <w:t>to</w:t>
            </w:r>
            <w:r>
              <w:rPr>
                <w:spacing w:val="-5"/>
                <w:sz w:val="20"/>
              </w:rPr>
              <w:t xml:space="preserve"> </w:t>
            </w:r>
            <w:r>
              <w:rPr>
                <w:sz w:val="20"/>
              </w:rPr>
              <w:t>interact</w:t>
            </w:r>
            <w:r>
              <w:rPr>
                <w:spacing w:val="-6"/>
                <w:sz w:val="20"/>
              </w:rPr>
              <w:t xml:space="preserve"> </w:t>
            </w:r>
            <w:r>
              <w:rPr>
                <w:sz w:val="20"/>
              </w:rPr>
              <w:t>with</w:t>
            </w:r>
            <w:r>
              <w:rPr>
                <w:spacing w:val="-6"/>
                <w:sz w:val="20"/>
              </w:rPr>
              <w:t xml:space="preserve"> </w:t>
            </w:r>
            <w:r>
              <w:rPr>
                <w:sz w:val="20"/>
              </w:rPr>
              <w:t>the</w:t>
            </w:r>
            <w:r>
              <w:rPr>
                <w:spacing w:val="-4"/>
                <w:sz w:val="20"/>
              </w:rPr>
              <w:t xml:space="preserve"> </w:t>
            </w:r>
            <w:r>
              <w:rPr>
                <w:sz w:val="20"/>
              </w:rPr>
              <w:t>Exchange</w:t>
            </w:r>
          </w:p>
          <w:p w14:paraId="6B36EBC3" w14:textId="77777777" w:rsidR="007F6BDD" w:rsidRDefault="009217B3">
            <w:pPr>
              <w:pStyle w:val="TableParagraph"/>
              <w:spacing w:before="0"/>
              <w:ind w:left="249" w:firstLine="211"/>
              <w:jc w:val="left"/>
              <w:rPr>
                <w:sz w:val="20"/>
              </w:rPr>
            </w:pPr>
            <w:r>
              <w:rPr>
                <w:sz w:val="20"/>
              </w:rPr>
              <w:t>2) provided electronically in .pdf format and must be scanned</w:t>
            </w:r>
            <w:r>
              <w:rPr>
                <w:spacing w:val="-7"/>
                <w:sz w:val="20"/>
              </w:rPr>
              <w:t xml:space="preserve"> </w:t>
            </w:r>
            <w:r>
              <w:rPr>
                <w:sz w:val="20"/>
              </w:rPr>
              <w:t>copies</w:t>
            </w:r>
            <w:r>
              <w:rPr>
                <w:spacing w:val="-4"/>
                <w:sz w:val="20"/>
              </w:rPr>
              <w:t xml:space="preserve"> </w:t>
            </w:r>
            <w:r>
              <w:rPr>
                <w:sz w:val="20"/>
              </w:rPr>
              <w:t>of</w:t>
            </w:r>
            <w:r>
              <w:rPr>
                <w:spacing w:val="-7"/>
                <w:sz w:val="20"/>
              </w:rPr>
              <w:t xml:space="preserve"> </w:t>
            </w:r>
            <w:r>
              <w:rPr>
                <w:sz w:val="20"/>
              </w:rPr>
              <w:t>the</w:t>
            </w:r>
            <w:r>
              <w:rPr>
                <w:spacing w:val="-7"/>
                <w:sz w:val="20"/>
              </w:rPr>
              <w:t xml:space="preserve"> </w:t>
            </w:r>
            <w:r>
              <w:rPr>
                <w:sz w:val="20"/>
              </w:rPr>
              <w:t>paper</w:t>
            </w:r>
            <w:r>
              <w:rPr>
                <w:spacing w:val="-6"/>
                <w:sz w:val="20"/>
              </w:rPr>
              <w:t xml:space="preserve"> </w:t>
            </w:r>
            <w:r>
              <w:rPr>
                <w:sz w:val="20"/>
              </w:rPr>
              <w:t>version</w:t>
            </w:r>
            <w:r>
              <w:rPr>
                <w:spacing w:val="-8"/>
                <w:sz w:val="20"/>
              </w:rPr>
              <w:t xml:space="preserve"> </w:t>
            </w:r>
            <w:r>
              <w:rPr>
                <w:sz w:val="20"/>
              </w:rPr>
              <w:t>of</w:t>
            </w:r>
            <w:r>
              <w:rPr>
                <w:spacing w:val="-5"/>
                <w:sz w:val="20"/>
              </w:rPr>
              <w:t xml:space="preserve"> </w:t>
            </w:r>
            <w:r>
              <w:rPr>
                <w:sz w:val="20"/>
              </w:rPr>
              <w:t>these</w:t>
            </w:r>
            <w:r>
              <w:rPr>
                <w:spacing w:val="-5"/>
                <w:sz w:val="20"/>
              </w:rPr>
              <w:t xml:space="preserve"> </w:t>
            </w:r>
            <w:r>
              <w:rPr>
                <w:sz w:val="20"/>
              </w:rPr>
              <w:t>documents</w:t>
            </w:r>
          </w:p>
        </w:tc>
        <w:tc>
          <w:tcPr>
            <w:tcW w:w="2573" w:type="dxa"/>
          </w:tcPr>
          <w:p w14:paraId="34FF99FE" w14:textId="77777777" w:rsidR="007F6BDD" w:rsidRDefault="009217B3">
            <w:pPr>
              <w:pStyle w:val="TableParagraph"/>
              <w:spacing w:before="0"/>
              <w:ind w:left="139" w:right="135" w:hanging="1"/>
              <w:rPr>
                <w:sz w:val="20"/>
              </w:rPr>
            </w:pPr>
            <w:r>
              <w:rPr>
                <w:sz w:val="20"/>
              </w:rPr>
              <w:t>submitted within the first four months from the end date</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last</w:t>
            </w:r>
            <w:r>
              <w:rPr>
                <w:spacing w:val="-11"/>
                <w:sz w:val="20"/>
              </w:rPr>
              <w:t xml:space="preserve"> </w:t>
            </w:r>
            <w:r>
              <w:rPr>
                <w:sz w:val="20"/>
              </w:rPr>
              <w:t>completed financial year</w:t>
            </w:r>
          </w:p>
        </w:tc>
      </w:tr>
      <w:tr w:rsidR="007F6BDD" w14:paraId="47E73FD5" w14:textId="77777777">
        <w:trPr>
          <w:trHeight w:val="2709"/>
        </w:trPr>
        <w:tc>
          <w:tcPr>
            <w:tcW w:w="790" w:type="dxa"/>
          </w:tcPr>
          <w:p w14:paraId="0021AD8B" w14:textId="77777777" w:rsidR="007F6BDD" w:rsidRDefault="009217B3">
            <w:pPr>
              <w:pStyle w:val="TableParagraph"/>
              <w:ind w:right="2"/>
              <w:rPr>
                <w:sz w:val="20"/>
              </w:rPr>
            </w:pPr>
            <w:r>
              <w:rPr>
                <w:spacing w:val="-5"/>
                <w:sz w:val="20"/>
              </w:rPr>
              <w:t>4.</w:t>
            </w:r>
          </w:p>
        </w:tc>
        <w:tc>
          <w:tcPr>
            <w:tcW w:w="5513" w:type="dxa"/>
          </w:tcPr>
          <w:p w14:paraId="270B5AFB" w14:textId="77777777" w:rsidR="007F6BDD" w:rsidRDefault="009217B3">
            <w:pPr>
              <w:pStyle w:val="TableParagraph"/>
              <w:ind w:left="57" w:right="66"/>
              <w:jc w:val="left"/>
              <w:rPr>
                <w:sz w:val="20"/>
              </w:rPr>
            </w:pPr>
            <w:r>
              <w:rPr>
                <w:sz w:val="20"/>
              </w:rPr>
              <w:t>Interim financial statements (in case of a subsidiary organization (subsidiaries) - consolidated financial statements and separate financial statements of the</w:t>
            </w:r>
            <w:r>
              <w:rPr>
                <w:sz w:val="20"/>
              </w:rPr>
              <w:t xml:space="preserve"> candidate) for the reporting period preceding the date of</w:t>
            </w:r>
            <w:r>
              <w:rPr>
                <w:spacing w:val="40"/>
                <w:sz w:val="20"/>
              </w:rPr>
              <w:t xml:space="preserve"> </w:t>
            </w:r>
            <w:r>
              <w:rPr>
                <w:sz w:val="20"/>
              </w:rPr>
              <w:t>filing</w:t>
            </w:r>
            <w:r>
              <w:rPr>
                <w:spacing w:val="-4"/>
                <w:sz w:val="20"/>
              </w:rPr>
              <w:t xml:space="preserve"> </w:t>
            </w:r>
            <w:r>
              <w:rPr>
                <w:sz w:val="20"/>
              </w:rPr>
              <w:t>an</w:t>
            </w:r>
            <w:r>
              <w:rPr>
                <w:spacing w:val="-5"/>
                <w:sz w:val="20"/>
              </w:rPr>
              <w:t xml:space="preserve"> </w:t>
            </w:r>
            <w:r>
              <w:rPr>
                <w:sz w:val="20"/>
              </w:rPr>
              <w:t>application</w:t>
            </w:r>
            <w:r>
              <w:rPr>
                <w:spacing w:val="-7"/>
                <w:sz w:val="20"/>
              </w:rPr>
              <w:t xml:space="preserve"> </w:t>
            </w:r>
            <w:r>
              <w:rPr>
                <w:sz w:val="20"/>
              </w:rPr>
              <w:t>for</w:t>
            </w:r>
            <w:r>
              <w:rPr>
                <w:spacing w:val="-6"/>
                <w:sz w:val="20"/>
              </w:rPr>
              <w:t xml:space="preserve"> </w:t>
            </w:r>
            <w:r>
              <w:rPr>
                <w:sz w:val="20"/>
              </w:rPr>
              <w:t>admission</w:t>
            </w:r>
            <w:r>
              <w:rPr>
                <w:spacing w:val="-7"/>
                <w:sz w:val="20"/>
              </w:rPr>
              <w:t xml:space="preserve"> </w:t>
            </w:r>
            <w:r>
              <w:rPr>
                <w:sz w:val="20"/>
              </w:rPr>
              <w:t>to</w:t>
            </w:r>
            <w:r>
              <w:rPr>
                <w:spacing w:val="-6"/>
                <w:sz w:val="20"/>
              </w:rPr>
              <w:t xml:space="preserve"> </w:t>
            </w:r>
            <w:r>
              <w:rPr>
                <w:sz w:val="20"/>
              </w:rPr>
              <w:t>clearing</w:t>
            </w:r>
            <w:r>
              <w:rPr>
                <w:spacing w:val="-6"/>
                <w:sz w:val="20"/>
              </w:rPr>
              <w:t xml:space="preserve"> </w:t>
            </w:r>
            <w:r>
              <w:rPr>
                <w:sz w:val="20"/>
              </w:rPr>
              <w:t>participants</w:t>
            </w:r>
            <w:r>
              <w:rPr>
                <w:spacing w:val="-5"/>
                <w:sz w:val="20"/>
              </w:rPr>
              <w:t xml:space="preserve"> </w:t>
            </w:r>
            <w:r>
              <w:rPr>
                <w:sz w:val="20"/>
              </w:rPr>
              <w:t>and agreed with the authorized division</w:t>
            </w:r>
          </w:p>
        </w:tc>
        <w:tc>
          <w:tcPr>
            <w:tcW w:w="5516" w:type="dxa"/>
          </w:tcPr>
          <w:p w14:paraId="79AE0C79" w14:textId="77777777" w:rsidR="007F6BDD" w:rsidRDefault="009217B3">
            <w:pPr>
              <w:pStyle w:val="TableParagraph"/>
              <w:ind w:left="60" w:right="57" w:hanging="1"/>
              <w:rPr>
                <w:sz w:val="20"/>
              </w:rPr>
            </w:pPr>
            <w:r>
              <w:rPr>
                <w:sz w:val="20"/>
              </w:rPr>
              <w:t>The specified financial statements must be prepared subject to</w:t>
            </w:r>
            <w:r>
              <w:rPr>
                <w:spacing w:val="-7"/>
                <w:sz w:val="20"/>
              </w:rPr>
              <w:t xml:space="preserve"> </w:t>
            </w:r>
            <w:r>
              <w:rPr>
                <w:sz w:val="20"/>
              </w:rPr>
              <w:t>the</w:t>
            </w:r>
            <w:r>
              <w:rPr>
                <w:spacing w:val="-6"/>
                <w:sz w:val="20"/>
              </w:rPr>
              <w:t xml:space="preserve"> </w:t>
            </w:r>
            <w:r>
              <w:rPr>
                <w:sz w:val="20"/>
              </w:rPr>
              <w:t>international</w:t>
            </w:r>
            <w:r>
              <w:rPr>
                <w:spacing w:val="-7"/>
                <w:sz w:val="20"/>
              </w:rPr>
              <w:t xml:space="preserve"> </w:t>
            </w:r>
            <w:r>
              <w:rPr>
                <w:sz w:val="20"/>
              </w:rPr>
              <w:t>financial</w:t>
            </w:r>
            <w:r>
              <w:rPr>
                <w:spacing w:val="-5"/>
                <w:sz w:val="20"/>
              </w:rPr>
              <w:t xml:space="preserve"> </w:t>
            </w:r>
            <w:r>
              <w:rPr>
                <w:sz w:val="20"/>
              </w:rPr>
              <w:t>reporting</w:t>
            </w:r>
            <w:r>
              <w:rPr>
                <w:spacing w:val="-7"/>
                <w:sz w:val="20"/>
              </w:rPr>
              <w:t xml:space="preserve"> </w:t>
            </w:r>
            <w:r>
              <w:rPr>
                <w:sz w:val="20"/>
              </w:rPr>
              <w:t>standards</w:t>
            </w:r>
            <w:r>
              <w:rPr>
                <w:spacing w:val="-5"/>
                <w:sz w:val="20"/>
              </w:rPr>
              <w:t xml:space="preserve"> </w:t>
            </w:r>
            <w:r>
              <w:rPr>
                <w:sz w:val="20"/>
              </w:rPr>
              <w:t>and</w:t>
            </w:r>
            <w:r>
              <w:rPr>
                <w:spacing w:val="-4"/>
                <w:sz w:val="20"/>
              </w:rPr>
              <w:t xml:space="preserve"> </w:t>
            </w:r>
            <w:r>
              <w:rPr>
                <w:sz w:val="20"/>
              </w:rPr>
              <w:t>the</w:t>
            </w:r>
            <w:r>
              <w:rPr>
                <w:spacing w:val="-6"/>
                <w:sz w:val="20"/>
              </w:rPr>
              <w:t xml:space="preserve"> </w:t>
            </w:r>
            <w:r>
              <w:rPr>
                <w:sz w:val="20"/>
              </w:rPr>
              <w:t>laws of the Republic of Kazakhstan related to accounting and financial reporting (for legal entities of the Republic of Kazakhstan) or fi</w:t>
            </w:r>
            <w:r>
              <w:rPr>
                <w:sz w:val="20"/>
              </w:rPr>
              <w:t>nancial reporting standards in force in the United States of America (for non-residents, participants of the AIFC).</w:t>
            </w:r>
          </w:p>
          <w:p w14:paraId="25217C83" w14:textId="77777777" w:rsidR="007F6BDD" w:rsidRDefault="009217B3">
            <w:pPr>
              <w:pStyle w:val="TableParagraph"/>
              <w:spacing w:before="61"/>
              <w:ind w:left="77" w:firstLine="100"/>
              <w:jc w:val="left"/>
              <w:rPr>
                <w:sz w:val="20"/>
              </w:rPr>
            </w:pPr>
            <w:r>
              <w:rPr>
                <w:sz w:val="20"/>
              </w:rPr>
              <w:t>Copies of these documents must be: 1) bound, numbered, signed</w:t>
            </w:r>
            <w:r>
              <w:rPr>
                <w:spacing w:val="-6"/>
                <w:sz w:val="20"/>
              </w:rPr>
              <w:t xml:space="preserve"> </w:t>
            </w:r>
            <w:r>
              <w:rPr>
                <w:sz w:val="20"/>
              </w:rPr>
              <w:t>by</w:t>
            </w:r>
            <w:r>
              <w:rPr>
                <w:spacing w:val="-5"/>
                <w:sz w:val="20"/>
              </w:rPr>
              <w:t xml:space="preserve"> </w:t>
            </w:r>
            <w:r>
              <w:rPr>
                <w:sz w:val="20"/>
              </w:rPr>
              <w:t>a</w:t>
            </w:r>
            <w:r>
              <w:rPr>
                <w:spacing w:val="-4"/>
                <w:sz w:val="20"/>
              </w:rPr>
              <w:t xml:space="preserve"> </w:t>
            </w:r>
            <w:r>
              <w:rPr>
                <w:sz w:val="20"/>
              </w:rPr>
              <w:t>person</w:t>
            </w:r>
            <w:r>
              <w:rPr>
                <w:spacing w:val="-5"/>
                <w:sz w:val="20"/>
              </w:rPr>
              <w:t xml:space="preserve"> </w:t>
            </w:r>
            <w:r>
              <w:rPr>
                <w:sz w:val="20"/>
              </w:rPr>
              <w:t>authorized</w:t>
            </w:r>
            <w:r>
              <w:rPr>
                <w:spacing w:val="-7"/>
                <w:sz w:val="20"/>
              </w:rPr>
              <w:t xml:space="preserve"> </w:t>
            </w:r>
            <w:r>
              <w:rPr>
                <w:sz w:val="20"/>
              </w:rPr>
              <w:t>to</w:t>
            </w:r>
            <w:r>
              <w:rPr>
                <w:spacing w:val="-5"/>
                <w:sz w:val="20"/>
              </w:rPr>
              <w:t xml:space="preserve"> </w:t>
            </w:r>
            <w:r>
              <w:rPr>
                <w:sz w:val="20"/>
              </w:rPr>
              <w:t>interact</w:t>
            </w:r>
            <w:r>
              <w:rPr>
                <w:spacing w:val="-6"/>
                <w:sz w:val="20"/>
              </w:rPr>
              <w:t xml:space="preserve"> </w:t>
            </w:r>
            <w:r>
              <w:rPr>
                <w:sz w:val="20"/>
              </w:rPr>
              <w:t>with</w:t>
            </w:r>
            <w:r>
              <w:rPr>
                <w:spacing w:val="-6"/>
                <w:sz w:val="20"/>
              </w:rPr>
              <w:t xml:space="preserve"> </w:t>
            </w:r>
            <w:r>
              <w:rPr>
                <w:sz w:val="20"/>
              </w:rPr>
              <w:t>the</w:t>
            </w:r>
            <w:r>
              <w:rPr>
                <w:spacing w:val="-4"/>
                <w:sz w:val="20"/>
              </w:rPr>
              <w:t xml:space="preserve"> </w:t>
            </w:r>
            <w:r>
              <w:rPr>
                <w:sz w:val="20"/>
              </w:rPr>
              <w:t>Exchange;</w:t>
            </w:r>
          </w:p>
          <w:p w14:paraId="10B27F7D" w14:textId="77777777" w:rsidR="007F6BDD" w:rsidRDefault="009217B3">
            <w:pPr>
              <w:pStyle w:val="TableParagraph"/>
              <w:spacing w:before="0"/>
              <w:ind w:left="249" w:firstLine="211"/>
              <w:jc w:val="left"/>
              <w:rPr>
                <w:sz w:val="20"/>
              </w:rPr>
            </w:pPr>
            <w:r>
              <w:rPr>
                <w:sz w:val="20"/>
              </w:rPr>
              <w:t>2) provided electronically in .pdf format and must be scanned</w:t>
            </w:r>
            <w:r>
              <w:rPr>
                <w:spacing w:val="-7"/>
                <w:sz w:val="20"/>
              </w:rPr>
              <w:t xml:space="preserve"> </w:t>
            </w:r>
            <w:r>
              <w:rPr>
                <w:sz w:val="20"/>
              </w:rPr>
              <w:t>copies</w:t>
            </w:r>
            <w:r>
              <w:rPr>
                <w:spacing w:val="-4"/>
                <w:sz w:val="20"/>
              </w:rPr>
              <w:t xml:space="preserve"> </w:t>
            </w:r>
            <w:r>
              <w:rPr>
                <w:sz w:val="20"/>
              </w:rPr>
              <w:t>of</w:t>
            </w:r>
            <w:r>
              <w:rPr>
                <w:spacing w:val="-7"/>
                <w:sz w:val="20"/>
              </w:rPr>
              <w:t xml:space="preserve"> </w:t>
            </w:r>
            <w:r>
              <w:rPr>
                <w:sz w:val="20"/>
              </w:rPr>
              <w:t>the</w:t>
            </w:r>
            <w:r>
              <w:rPr>
                <w:spacing w:val="-7"/>
                <w:sz w:val="20"/>
              </w:rPr>
              <w:t xml:space="preserve"> </w:t>
            </w:r>
            <w:r>
              <w:rPr>
                <w:sz w:val="20"/>
              </w:rPr>
              <w:t>paper</w:t>
            </w:r>
            <w:r>
              <w:rPr>
                <w:spacing w:val="-6"/>
                <w:sz w:val="20"/>
              </w:rPr>
              <w:t xml:space="preserve"> </w:t>
            </w:r>
            <w:r>
              <w:rPr>
                <w:sz w:val="20"/>
              </w:rPr>
              <w:t>version</w:t>
            </w:r>
            <w:r>
              <w:rPr>
                <w:spacing w:val="-8"/>
                <w:sz w:val="20"/>
              </w:rPr>
              <w:t xml:space="preserve"> </w:t>
            </w:r>
            <w:r>
              <w:rPr>
                <w:sz w:val="20"/>
              </w:rPr>
              <w:t>of</w:t>
            </w:r>
            <w:r>
              <w:rPr>
                <w:spacing w:val="-5"/>
                <w:sz w:val="20"/>
              </w:rPr>
              <w:t xml:space="preserve"> </w:t>
            </w:r>
            <w:r>
              <w:rPr>
                <w:sz w:val="20"/>
              </w:rPr>
              <w:t>these</w:t>
            </w:r>
            <w:r>
              <w:rPr>
                <w:spacing w:val="-5"/>
                <w:sz w:val="20"/>
              </w:rPr>
              <w:t xml:space="preserve"> </w:t>
            </w:r>
            <w:r>
              <w:rPr>
                <w:sz w:val="20"/>
              </w:rPr>
              <w:t>documents</w:t>
            </w:r>
          </w:p>
        </w:tc>
        <w:tc>
          <w:tcPr>
            <w:tcW w:w="2573" w:type="dxa"/>
          </w:tcPr>
          <w:p w14:paraId="2AD1A658" w14:textId="77777777" w:rsidR="007F6BDD" w:rsidRDefault="009217B3">
            <w:pPr>
              <w:pStyle w:val="TableParagraph"/>
              <w:ind w:left="72" w:right="68"/>
              <w:rPr>
                <w:sz w:val="20"/>
              </w:rPr>
            </w:pPr>
            <w:r>
              <w:rPr>
                <w:sz w:val="20"/>
              </w:rPr>
              <w:t>No provision shall be required, if less than four months have passed from the end of the calendar year to the date of filing an application</w:t>
            </w:r>
            <w:r>
              <w:rPr>
                <w:spacing w:val="-14"/>
                <w:sz w:val="20"/>
              </w:rPr>
              <w:t xml:space="preserve"> </w:t>
            </w:r>
            <w:r>
              <w:rPr>
                <w:sz w:val="20"/>
              </w:rPr>
              <w:t>for</w:t>
            </w:r>
            <w:r>
              <w:rPr>
                <w:spacing w:val="-14"/>
                <w:sz w:val="20"/>
              </w:rPr>
              <w:t xml:space="preserve"> </w:t>
            </w:r>
            <w:r>
              <w:rPr>
                <w:sz w:val="20"/>
              </w:rPr>
              <w:t>adm</w:t>
            </w:r>
            <w:r>
              <w:rPr>
                <w:sz w:val="20"/>
              </w:rPr>
              <w:t>ission</w:t>
            </w:r>
            <w:r>
              <w:rPr>
                <w:spacing w:val="-14"/>
                <w:sz w:val="20"/>
              </w:rPr>
              <w:t xml:space="preserve"> </w:t>
            </w:r>
            <w:r>
              <w:rPr>
                <w:sz w:val="20"/>
              </w:rPr>
              <w:t>to clearing participants</w:t>
            </w:r>
          </w:p>
        </w:tc>
      </w:tr>
      <w:tr w:rsidR="007F6BDD" w14:paraId="10E2A1A9" w14:textId="77777777">
        <w:trPr>
          <w:trHeight w:val="1272"/>
        </w:trPr>
        <w:tc>
          <w:tcPr>
            <w:tcW w:w="790" w:type="dxa"/>
          </w:tcPr>
          <w:p w14:paraId="0D889B42" w14:textId="77777777" w:rsidR="007F6BDD" w:rsidRDefault="009217B3">
            <w:pPr>
              <w:pStyle w:val="TableParagraph"/>
              <w:ind w:right="2"/>
              <w:rPr>
                <w:sz w:val="20"/>
              </w:rPr>
            </w:pPr>
            <w:r>
              <w:rPr>
                <w:spacing w:val="-5"/>
                <w:sz w:val="20"/>
              </w:rPr>
              <w:t>5.</w:t>
            </w:r>
          </w:p>
        </w:tc>
        <w:tc>
          <w:tcPr>
            <w:tcW w:w="5513" w:type="dxa"/>
          </w:tcPr>
          <w:p w14:paraId="4CB8F463" w14:textId="77777777" w:rsidR="007F6BDD" w:rsidRDefault="009217B3">
            <w:pPr>
              <w:pStyle w:val="TableParagraph"/>
              <w:ind w:left="57"/>
              <w:jc w:val="left"/>
              <w:rPr>
                <w:sz w:val="20"/>
              </w:rPr>
            </w:pPr>
            <w:r>
              <w:rPr>
                <w:sz w:val="20"/>
              </w:rPr>
              <w:t>Information on values of prudential standards calculated by the</w:t>
            </w:r>
            <w:r>
              <w:rPr>
                <w:spacing w:val="-7"/>
                <w:sz w:val="20"/>
              </w:rPr>
              <w:t xml:space="preserve"> </w:t>
            </w:r>
            <w:r>
              <w:rPr>
                <w:sz w:val="20"/>
              </w:rPr>
              <w:t>candidate</w:t>
            </w:r>
            <w:r>
              <w:rPr>
                <w:spacing w:val="-4"/>
                <w:sz w:val="20"/>
              </w:rPr>
              <w:t xml:space="preserve"> </w:t>
            </w:r>
            <w:r>
              <w:rPr>
                <w:sz w:val="20"/>
              </w:rPr>
              <w:t>subject</w:t>
            </w:r>
            <w:r>
              <w:rPr>
                <w:spacing w:val="-6"/>
                <w:sz w:val="20"/>
              </w:rPr>
              <w:t xml:space="preserve"> </w:t>
            </w:r>
            <w:r>
              <w:rPr>
                <w:sz w:val="20"/>
              </w:rPr>
              <w:t>to</w:t>
            </w:r>
            <w:r>
              <w:rPr>
                <w:spacing w:val="-7"/>
                <w:sz w:val="20"/>
              </w:rPr>
              <w:t xml:space="preserve"> </w:t>
            </w:r>
            <w:r>
              <w:rPr>
                <w:sz w:val="20"/>
              </w:rPr>
              <w:t>requirements</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authorized</w:t>
            </w:r>
            <w:r>
              <w:rPr>
                <w:spacing w:val="-6"/>
                <w:sz w:val="20"/>
              </w:rPr>
              <w:t xml:space="preserve"> </w:t>
            </w:r>
            <w:r>
              <w:rPr>
                <w:sz w:val="20"/>
              </w:rPr>
              <w:t>body or</w:t>
            </w:r>
            <w:r>
              <w:rPr>
                <w:spacing w:val="-3"/>
                <w:sz w:val="20"/>
              </w:rPr>
              <w:t xml:space="preserve"> </w:t>
            </w:r>
            <w:r>
              <w:rPr>
                <w:sz w:val="20"/>
              </w:rPr>
              <w:t>the</w:t>
            </w:r>
            <w:r>
              <w:rPr>
                <w:spacing w:val="-4"/>
                <w:sz w:val="20"/>
              </w:rPr>
              <w:t xml:space="preserve"> </w:t>
            </w:r>
            <w:r>
              <w:rPr>
                <w:sz w:val="20"/>
              </w:rPr>
              <w:t>foreign</w:t>
            </w:r>
            <w:r>
              <w:rPr>
                <w:spacing w:val="-4"/>
                <w:sz w:val="20"/>
              </w:rPr>
              <w:t xml:space="preserve"> </w:t>
            </w:r>
            <w:r>
              <w:rPr>
                <w:sz w:val="20"/>
              </w:rPr>
              <w:t>regulatory</w:t>
            </w:r>
            <w:r>
              <w:rPr>
                <w:spacing w:val="-2"/>
                <w:sz w:val="20"/>
              </w:rPr>
              <w:t xml:space="preserve"> </w:t>
            </w:r>
            <w:r>
              <w:rPr>
                <w:sz w:val="20"/>
              </w:rPr>
              <w:t>body</w:t>
            </w:r>
            <w:r>
              <w:rPr>
                <w:spacing w:val="-2"/>
                <w:sz w:val="20"/>
              </w:rPr>
              <w:t xml:space="preserve"> </w:t>
            </w:r>
            <w:r>
              <w:rPr>
                <w:sz w:val="20"/>
              </w:rPr>
              <w:t>as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end</w:t>
            </w:r>
            <w:r>
              <w:rPr>
                <w:spacing w:val="-2"/>
                <w:sz w:val="20"/>
              </w:rPr>
              <w:t xml:space="preserve"> </w:t>
            </w:r>
            <w:r>
              <w:rPr>
                <w:sz w:val="20"/>
              </w:rPr>
              <w:t>of the</w:t>
            </w:r>
            <w:r>
              <w:rPr>
                <w:spacing w:val="-3"/>
                <w:sz w:val="20"/>
              </w:rPr>
              <w:t xml:space="preserve"> </w:t>
            </w:r>
            <w:r>
              <w:rPr>
                <w:sz w:val="20"/>
              </w:rPr>
              <w:t>last</w:t>
            </w:r>
            <w:r>
              <w:rPr>
                <w:spacing w:val="-1"/>
                <w:sz w:val="20"/>
              </w:rPr>
              <w:t xml:space="preserve"> </w:t>
            </w:r>
            <w:r>
              <w:rPr>
                <w:sz w:val="20"/>
              </w:rPr>
              <w:t>day</w:t>
            </w:r>
            <w:r>
              <w:rPr>
                <w:spacing w:val="-2"/>
                <w:sz w:val="20"/>
              </w:rPr>
              <w:t xml:space="preserve"> </w:t>
            </w:r>
            <w:r>
              <w:rPr>
                <w:sz w:val="20"/>
              </w:rPr>
              <w:t>of the</w:t>
            </w:r>
            <w:r>
              <w:rPr>
                <w:spacing w:val="-3"/>
                <w:sz w:val="20"/>
              </w:rPr>
              <w:t xml:space="preserve"> </w:t>
            </w:r>
            <w:r>
              <w:rPr>
                <w:sz w:val="20"/>
              </w:rPr>
              <w:t>calendar</w:t>
            </w:r>
            <w:r>
              <w:rPr>
                <w:spacing w:val="-1"/>
                <w:sz w:val="20"/>
              </w:rPr>
              <w:t xml:space="preserve"> </w:t>
            </w:r>
            <w:r>
              <w:rPr>
                <w:sz w:val="20"/>
              </w:rPr>
              <w:t>month preceding</w:t>
            </w:r>
            <w:r>
              <w:rPr>
                <w:spacing w:val="-3"/>
                <w:sz w:val="20"/>
              </w:rPr>
              <w:t xml:space="preserve"> </w:t>
            </w:r>
            <w:r>
              <w:rPr>
                <w:sz w:val="20"/>
              </w:rPr>
              <w:t>the</w:t>
            </w:r>
            <w:r>
              <w:rPr>
                <w:spacing w:val="-2"/>
                <w:sz w:val="20"/>
              </w:rPr>
              <w:t xml:space="preserve"> </w:t>
            </w:r>
            <w:r>
              <w:rPr>
                <w:sz w:val="20"/>
              </w:rPr>
              <w:t>month of</w:t>
            </w:r>
            <w:r>
              <w:rPr>
                <w:spacing w:val="-2"/>
                <w:sz w:val="20"/>
              </w:rPr>
              <w:t xml:space="preserve"> </w:t>
            </w:r>
            <w:r>
              <w:rPr>
                <w:sz w:val="20"/>
              </w:rPr>
              <w:t>filing</w:t>
            </w:r>
            <w:r>
              <w:rPr>
                <w:spacing w:val="-2"/>
                <w:sz w:val="20"/>
              </w:rPr>
              <w:t xml:space="preserve"> </w:t>
            </w:r>
            <w:r>
              <w:rPr>
                <w:sz w:val="20"/>
              </w:rPr>
              <w:t>the</w:t>
            </w:r>
            <w:r>
              <w:rPr>
                <w:spacing w:val="-2"/>
                <w:sz w:val="20"/>
              </w:rPr>
              <w:t xml:space="preserve"> </w:t>
            </w:r>
            <w:r>
              <w:rPr>
                <w:sz w:val="20"/>
              </w:rPr>
              <w:t>request for admission to clearing participants</w:t>
            </w:r>
          </w:p>
        </w:tc>
        <w:tc>
          <w:tcPr>
            <w:tcW w:w="5516" w:type="dxa"/>
          </w:tcPr>
          <w:p w14:paraId="6E8469C1" w14:textId="77777777" w:rsidR="007F6BDD" w:rsidRDefault="009217B3">
            <w:pPr>
              <w:pStyle w:val="TableParagraph"/>
              <w:ind w:left="948" w:right="66" w:hanging="877"/>
              <w:jc w:val="left"/>
              <w:rPr>
                <w:sz w:val="20"/>
              </w:rPr>
            </w:pPr>
            <w:r>
              <w:rPr>
                <w:sz w:val="20"/>
              </w:rPr>
              <w:t>The</w:t>
            </w:r>
            <w:r>
              <w:rPr>
                <w:spacing w:val="-6"/>
                <w:sz w:val="20"/>
              </w:rPr>
              <w:t xml:space="preserve"> </w:t>
            </w:r>
            <w:r>
              <w:rPr>
                <w:sz w:val="20"/>
              </w:rPr>
              <w:t>data</w:t>
            </w:r>
            <w:r>
              <w:rPr>
                <w:spacing w:val="-3"/>
                <w:sz w:val="20"/>
              </w:rPr>
              <w:t xml:space="preserve"> </w:t>
            </w:r>
            <w:r>
              <w:rPr>
                <w:sz w:val="20"/>
              </w:rPr>
              <w:t>must</w:t>
            </w:r>
            <w:r>
              <w:rPr>
                <w:spacing w:val="-5"/>
                <w:sz w:val="20"/>
              </w:rPr>
              <w:t xml:space="preserve"> </w:t>
            </w:r>
            <w:r>
              <w:rPr>
                <w:sz w:val="20"/>
              </w:rPr>
              <w:t>be</w:t>
            </w:r>
            <w:r>
              <w:rPr>
                <w:spacing w:val="-5"/>
                <w:sz w:val="20"/>
              </w:rPr>
              <w:t xml:space="preserve"> </w:t>
            </w:r>
            <w:r>
              <w:rPr>
                <w:sz w:val="20"/>
              </w:rPr>
              <w:t>bound,</w:t>
            </w:r>
            <w:r>
              <w:rPr>
                <w:spacing w:val="-5"/>
                <w:sz w:val="20"/>
              </w:rPr>
              <w:t xml:space="preserve"> </w:t>
            </w:r>
            <w:r>
              <w:rPr>
                <w:sz w:val="20"/>
              </w:rPr>
              <w:t>numbered,</w:t>
            </w:r>
            <w:r>
              <w:rPr>
                <w:spacing w:val="-3"/>
                <w:sz w:val="20"/>
              </w:rPr>
              <w:t xml:space="preserve"> </w:t>
            </w:r>
            <w:r>
              <w:rPr>
                <w:sz w:val="20"/>
              </w:rPr>
              <w:t>and</w:t>
            </w:r>
            <w:r>
              <w:rPr>
                <w:spacing w:val="-5"/>
                <w:sz w:val="20"/>
              </w:rPr>
              <w:t xml:space="preserve"> </w:t>
            </w:r>
            <w:r>
              <w:rPr>
                <w:sz w:val="20"/>
              </w:rPr>
              <w:t>signed</w:t>
            </w:r>
            <w:r>
              <w:rPr>
                <w:spacing w:val="-4"/>
                <w:sz w:val="20"/>
              </w:rPr>
              <w:t xml:space="preserve"> </w:t>
            </w:r>
            <w:r>
              <w:rPr>
                <w:sz w:val="20"/>
              </w:rPr>
              <w:t>by</w:t>
            </w:r>
            <w:r>
              <w:rPr>
                <w:spacing w:val="-4"/>
                <w:sz w:val="20"/>
              </w:rPr>
              <w:t xml:space="preserve"> </w:t>
            </w:r>
            <w:r>
              <w:rPr>
                <w:sz w:val="20"/>
              </w:rPr>
              <w:t>a</w:t>
            </w:r>
            <w:r>
              <w:rPr>
                <w:spacing w:val="-3"/>
                <w:sz w:val="20"/>
              </w:rPr>
              <w:t xml:space="preserve"> </w:t>
            </w:r>
            <w:r>
              <w:rPr>
                <w:sz w:val="20"/>
              </w:rPr>
              <w:t>person authorized to interact with the Exchange.</w:t>
            </w:r>
          </w:p>
        </w:tc>
        <w:tc>
          <w:tcPr>
            <w:tcW w:w="2573" w:type="dxa"/>
          </w:tcPr>
          <w:p w14:paraId="68DA119D" w14:textId="77777777" w:rsidR="007F6BDD" w:rsidRDefault="007F6BDD">
            <w:pPr>
              <w:pStyle w:val="TableParagraph"/>
              <w:spacing w:before="0"/>
              <w:ind w:left="0"/>
              <w:jc w:val="left"/>
              <w:rPr>
                <w:rFonts w:ascii="Times New Roman"/>
                <w:sz w:val="18"/>
              </w:rPr>
            </w:pPr>
          </w:p>
        </w:tc>
      </w:tr>
      <w:tr w:rsidR="007F6BDD" w14:paraId="56FECCC1" w14:textId="77777777">
        <w:trPr>
          <w:trHeight w:val="1276"/>
        </w:trPr>
        <w:tc>
          <w:tcPr>
            <w:tcW w:w="790" w:type="dxa"/>
          </w:tcPr>
          <w:p w14:paraId="616079E7" w14:textId="77777777" w:rsidR="007F6BDD" w:rsidRDefault="009217B3">
            <w:pPr>
              <w:pStyle w:val="TableParagraph"/>
              <w:ind w:right="2"/>
              <w:rPr>
                <w:sz w:val="20"/>
              </w:rPr>
            </w:pPr>
            <w:r>
              <w:rPr>
                <w:spacing w:val="-5"/>
                <w:sz w:val="20"/>
              </w:rPr>
              <w:t>7.</w:t>
            </w:r>
          </w:p>
        </w:tc>
        <w:tc>
          <w:tcPr>
            <w:tcW w:w="5513" w:type="dxa"/>
          </w:tcPr>
          <w:p w14:paraId="4D3184E2" w14:textId="77777777" w:rsidR="007F6BDD" w:rsidRDefault="009217B3">
            <w:pPr>
              <w:pStyle w:val="TableParagraph"/>
              <w:ind w:left="57"/>
              <w:jc w:val="left"/>
              <w:rPr>
                <w:sz w:val="20"/>
              </w:rPr>
            </w:pPr>
            <w:r>
              <w:rPr>
                <w:sz w:val="20"/>
              </w:rPr>
              <w:t>A document indicating details of accounts of the candidate with</w:t>
            </w:r>
            <w:r>
              <w:rPr>
                <w:spacing w:val="-4"/>
                <w:sz w:val="20"/>
              </w:rPr>
              <w:t xml:space="preserve"> </w:t>
            </w:r>
            <w:r>
              <w:rPr>
                <w:sz w:val="20"/>
              </w:rPr>
              <w:t>Central</w:t>
            </w:r>
            <w:r>
              <w:rPr>
                <w:spacing w:val="-5"/>
                <w:sz w:val="20"/>
              </w:rPr>
              <w:t xml:space="preserve"> </w:t>
            </w:r>
            <w:r>
              <w:rPr>
                <w:sz w:val="20"/>
              </w:rPr>
              <w:t>Securities</w:t>
            </w:r>
            <w:r>
              <w:rPr>
                <w:spacing w:val="-5"/>
                <w:sz w:val="20"/>
              </w:rPr>
              <w:t xml:space="preserve"> </w:t>
            </w:r>
            <w:r>
              <w:rPr>
                <w:sz w:val="20"/>
              </w:rPr>
              <w:t>Depository</w:t>
            </w:r>
            <w:r>
              <w:rPr>
                <w:spacing w:val="-4"/>
                <w:sz w:val="20"/>
              </w:rPr>
              <w:t xml:space="preserve"> </w:t>
            </w:r>
            <w:r>
              <w:rPr>
                <w:sz w:val="20"/>
              </w:rPr>
              <w:t>JSC,</w:t>
            </w:r>
            <w:r>
              <w:rPr>
                <w:spacing w:val="-4"/>
                <w:sz w:val="20"/>
              </w:rPr>
              <w:t xml:space="preserve"> </w:t>
            </w:r>
            <w:r>
              <w:rPr>
                <w:sz w:val="20"/>
              </w:rPr>
              <w:t>which</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used</w:t>
            </w:r>
            <w:r>
              <w:rPr>
                <w:spacing w:val="-7"/>
                <w:sz w:val="20"/>
              </w:rPr>
              <w:t xml:space="preserve"> </w:t>
            </w:r>
            <w:r>
              <w:rPr>
                <w:sz w:val="20"/>
              </w:rPr>
              <w:t>to carry out settlements by the Clearing Center for the purpose of settlement of transactions closed at trades conducted by the Exchange</w:t>
            </w:r>
          </w:p>
        </w:tc>
        <w:tc>
          <w:tcPr>
            <w:tcW w:w="5516" w:type="dxa"/>
          </w:tcPr>
          <w:p w14:paraId="7FC3B680" w14:textId="77777777" w:rsidR="007F6BDD" w:rsidRDefault="007F6BDD">
            <w:pPr>
              <w:pStyle w:val="TableParagraph"/>
              <w:spacing w:before="0"/>
              <w:ind w:left="0"/>
              <w:jc w:val="left"/>
              <w:rPr>
                <w:rFonts w:ascii="Times New Roman"/>
                <w:sz w:val="18"/>
              </w:rPr>
            </w:pPr>
          </w:p>
        </w:tc>
        <w:tc>
          <w:tcPr>
            <w:tcW w:w="2573" w:type="dxa"/>
          </w:tcPr>
          <w:p w14:paraId="123D5BFE" w14:textId="77777777" w:rsidR="007F6BDD" w:rsidRDefault="009217B3">
            <w:pPr>
              <w:pStyle w:val="TableParagraph"/>
              <w:ind w:left="118" w:right="116"/>
              <w:rPr>
                <w:sz w:val="20"/>
              </w:rPr>
            </w:pPr>
            <w:r>
              <w:rPr>
                <w:sz w:val="20"/>
              </w:rPr>
              <w:t>This</w:t>
            </w:r>
            <w:r>
              <w:rPr>
                <w:spacing w:val="-11"/>
                <w:sz w:val="20"/>
              </w:rPr>
              <w:t xml:space="preserve"> </w:t>
            </w:r>
            <w:r>
              <w:rPr>
                <w:sz w:val="20"/>
              </w:rPr>
              <w:t>shall</w:t>
            </w:r>
            <w:r>
              <w:rPr>
                <w:spacing w:val="-11"/>
                <w:sz w:val="20"/>
              </w:rPr>
              <w:t xml:space="preserve"> </w:t>
            </w:r>
            <w:r>
              <w:rPr>
                <w:sz w:val="20"/>
              </w:rPr>
              <w:t>be</w:t>
            </w:r>
            <w:r>
              <w:rPr>
                <w:spacing w:val="-12"/>
                <w:sz w:val="20"/>
              </w:rPr>
              <w:t xml:space="preserve"> </w:t>
            </w:r>
            <w:r>
              <w:rPr>
                <w:sz w:val="20"/>
              </w:rPr>
              <w:t>applied</w:t>
            </w:r>
            <w:r>
              <w:rPr>
                <w:spacing w:val="-11"/>
                <w:sz w:val="20"/>
              </w:rPr>
              <w:t xml:space="preserve"> </w:t>
            </w:r>
            <w:r>
              <w:rPr>
                <w:sz w:val="20"/>
              </w:rPr>
              <w:t>only to</w:t>
            </w:r>
            <w:r>
              <w:rPr>
                <w:spacing w:val="-12"/>
                <w:sz w:val="20"/>
              </w:rPr>
              <w:t xml:space="preserve"> </w:t>
            </w:r>
            <w:r>
              <w:rPr>
                <w:sz w:val="20"/>
              </w:rPr>
              <w:t>candidates</w:t>
            </w:r>
            <w:r>
              <w:rPr>
                <w:spacing w:val="-11"/>
                <w:sz w:val="20"/>
              </w:rPr>
              <w:t xml:space="preserve"> </w:t>
            </w:r>
            <w:r>
              <w:rPr>
                <w:sz w:val="20"/>
              </w:rPr>
              <w:t>for</w:t>
            </w:r>
            <w:r>
              <w:rPr>
                <w:spacing w:val="-11"/>
                <w:sz w:val="20"/>
              </w:rPr>
              <w:t xml:space="preserve"> </w:t>
            </w:r>
            <w:r>
              <w:rPr>
                <w:sz w:val="20"/>
              </w:rPr>
              <w:t>clearing participants</w:t>
            </w:r>
            <w:r>
              <w:rPr>
                <w:spacing w:val="-7"/>
                <w:sz w:val="20"/>
              </w:rPr>
              <w:t xml:space="preserve"> </w:t>
            </w:r>
            <w:r>
              <w:rPr>
                <w:sz w:val="20"/>
              </w:rPr>
              <w:t>in</w:t>
            </w:r>
            <w:r>
              <w:rPr>
                <w:spacing w:val="-6"/>
                <w:sz w:val="20"/>
              </w:rPr>
              <w:t xml:space="preserve"> </w:t>
            </w:r>
            <w:r>
              <w:rPr>
                <w:sz w:val="20"/>
              </w:rPr>
              <w:t>the</w:t>
            </w:r>
            <w:r>
              <w:rPr>
                <w:spacing w:val="-9"/>
                <w:sz w:val="20"/>
              </w:rPr>
              <w:t xml:space="preserve"> </w:t>
            </w:r>
            <w:r>
              <w:rPr>
                <w:sz w:val="20"/>
              </w:rPr>
              <w:t xml:space="preserve">“stock” </w:t>
            </w:r>
            <w:r>
              <w:rPr>
                <w:spacing w:val="-2"/>
                <w:sz w:val="20"/>
              </w:rPr>
              <w:t>category</w:t>
            </w:r>
          </w:p>
        </w:tc>
      </w:tr>
      <w:tr w:rsidR="007F6BDD" w14:paraId="6895283D" w14:textId="77777777">
        <w:trPr>
          <w:trHeight w:val="520"/>
        </w:trPr>
        <w:tc>
          <w:tcPr>
            <w:tcW w:w="790" w:type="dxa"/>
          </w:tcPr>
          <w:p w14:paraId="0801EBC6" w14:textId="77777777" w:rsidR="007F6BDD" w:rsidRDefault="009217B3">
            <w:pPr>
              <w:pStyle w:val="TableParagraph"/>
              <w:ind w:right="2"/>
              <w:rPr>
                <w:sz w:val="20"/>
              </w:rPr>
            </w:pPr>
            <w:r>
              <w:rPr>
                <w:spacing w:val="-5"/>
                <w:sz w:val="20"/>
              </w:rPr>
              <w:t>8.</w:t>
            </w:r>
          </w:p>
        </w:tc>
        <w:tc>
          <w:tcPr>
            <w:tcW w:w="5513" w:type="dxa"/>
          </w:tcPr>
          <w:p w14:paraId="4CBEAE5F" w14:textId="77777777" w:rsidR="007F6BDD" w:rsidRDefault="009217B3">
            <w:pPr>
              <w:pStyle w:val="TableParagraph"/>
              <w:spacing w:before="40" w:line="230" w:lineRule="atLeast"/>
              <w:ind w:left="57" w:right="118"/>
              <w:jc w:val="left"/>
              <w:rPr>
                <w:sz w:val="20"/>
              </w:rPr>
            </w:pPr>
            <w:r>
              <w:rPr>
                <w:sz w:val="20"/>
              </w:rPr>
              <w:t>A</w:t>
            </w:r>
            <w:r>
              <w:rPr>
                <w:spacing w:val="-6"/>
                <w:sz w:val="20"/>
              </w:rPr>
              <w:t xml:space="preserve"> </w:t>
            </w:r>
            <w:r>
              <w:rPr>
                <w:sz w:val="20"/>
              </w:rPr>
              <w:t>document</w:t>
            </w:r>
            <w:r>
              <w:rPr>
                <w:spacing w:val="-6"/>
                <w:sz w:val="20"/>
              </w:rPr>
              <w:t xml:space="preserve"> </w:t>
            </w:r>
            <w:r>
              <w:rPr>
                <w:sz w:val="20"/>
              </w:rPr>
              <w:t>indicating</w:t>
            </w:r>
            <w:r>
              <w:rPr>
                <w:spacing w:val="-5"/>
                <w:sz w:val="20"/>
              </w:rPr>
              <w:t xml:space="preserve"> </w:t>
            </w:r>
            <w:r>
              <w:rPr>
                <w:sz w:val="20"/>
              </w:rPr>
              <w:t>details</w:t>
            </w:r>
            <w:r>
              <w:rPr>
                <w:spacing w:val="-5"/>
                <w:sz w:val="20"/>
              </w:rPr>
              <w:t xml:space="preserve"> </w:t>
            </w:r>
            <w:r>
              <w:rPr>
                <w:sz w:val="20"/>
              </w:rPr>
              <w:t>of</w:t>
            </w:r>
            <w:r>
              <w:rPr>
                <w:spacing w:val="-4"/>
                <w:sz w:val="20"/>
              </w:rPr>
              <w:t xml:space="preserve"> </w:t>
            </w:r>
            <w:r>
              <w:rPr>
                <w:sz w:val="20"/>
              </w:rPr>
              <w:t>a</w:t>
            </w:r>
            <w:r>
              <w:rPr>
                <w:spacing w:val="-7"/>
                <w:sz w:val="20"/>
              </w:rPr>
              <w:t xml:space="preserve"> </w:t>
            </w:r>
            <w:r>
              <w:rPr>
                <w:sz w:val="20"/>
              </w:rPr>
              <w:t>current</w:t>
            </w:r>
            <w:r>
              <w:rPr>
                <w:spacing w:val="-4"/>
                <w:sz w:val="20"/>
              </w:rPr>
              <w:t xml:space="preserve"> </w:t>
            </w:r>
            <w:r>
              <w:rPr>
                <w:sz w:val="20"/>
              </w:rPr>
              <w:t>bank</w:t>
            </w:r>
            <w:r>
              <w:rPr>
                <w:spacing w:val="-5"/>
                <w:sz w:val="20"/>
              </w:rPr>
              <w:t xml:space="preserve"> </w:t>
            </w:r>
            <w:r>
              <w:rPr>
                <w:sz w:val="20"/>
              </w:rPr>
              <w:t>account</w:t>
            </w:r>
            <w:r>
              <w:rPr>
                <w:spacing w:val="-6"/>
                <w:sz w:val="20"/>
              </w:rPr>
              <w:t xml:space="preserve"> </w:t>
            </w:r>
            <w:r>
              <w:rPr>
                <w:sz w:val="20"/>
              </w:rPr>
              <w:t>of the candidate in Kazakhstan tenge, which will be used to</w:t>
            </w:r>
          </w:p>
        </w:tc>
        <w:tc>
          <w:tcPr>
            <w:tcW w:w="5516" w:type="dxa"/>
          </w:tcPr>
          <w:p w14:paraId="4A344921" w14:textId="77777777" w:rsidR="007F6BDD" w:rsidRDefault="007F6BDD">
            <w:pPr>
              <w:pStyle w:val="TableParagraph"/>
              <w:spacing w:before="0"/>
              <w:ind w:left="0"/>
              <w:jc w:val="left"/>
              <w:rPr>
                <w:rFonts w:ascii="Times New Roman"/>
                <w:sz w:val="18"/>
              </w:rPr>
            </w:pPr>
          </w:p>
        </w:tc>
        <w:tc>
          <w:tcPr>
            <w:tcW w:w="2573" w:type="dxa"/>
          </w:tcPr>
          <w:p w14:paraId="52E64FED" w14:textId="77777777" w:rsidR="007F6BDD" w:rsidRDefault="007F6BDD">
            <w:pPr>
              <w:pStyle w:val="TableParagraph"/>
              <w:spacing w:before="0"/>
              <w:ind w:left="0"/>
              <w:jc w:val="left"/>
              <w:rPr>
                <w:rFonts w:ascii="Times New Roman"/>
                <w:sz w:val="18"/>
              </w:rPr>
            </w:pPr>
          </w:p>
        </w:tc>
      </w:tr>
    </w:tbl>
    <w:p w14:paraId="3D3590A4" w14:textId="77777777" w:rsidR="007F6BDD" w:rsidRDefault="007F6BDD">
      <w:pPr>
        <w:rPr>
          <w:rFonts w:ascii="Times New Roman"/>
          <w:sz w:val="18"/>
        </w:rPr>
        <w:sectPr w:rsidR="007F6BDD">
          <w:headerReference w:type="default" r:id="rId6"/>
          <w:footerReference w:type="default" r:id="rId7"/>
          <w:pgSz w:w="16840" w:h="11910" w:orient="landscape"/>
          <w:pgMar w:top="1340" w:right="1300" w:bottom="1060" w:left="900" w:header="730" w:footer="861" w:gutter="0"/>
          <w:pgNumType w:start="2"/>
          <w:cols w:space="720"/>
        </w:sectPr>
      </w:pPr>
    </w:p>
    <w:p w14:paraId="4AFAAD4F" w14:textId="77777777" w:rsidR="007F6BDD" w:rsidRDefault="007F6BDD">
      <w:pPr>
        <w:pStyle w:val="a3"/>
        <w:spacing w:before="6"/>
        <w:rPr>
          <w:sz w:val="1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5513"/>
        <w:gridCol w:w="5516"/>
        <w:gridCol w:w="2573"/>
      </w:tblGrid>
      <w:tr w:rsidR="007F6BDD" w14:paraId="066FB42F" w14:textId="77777777">
        <w:trPr>
          <w:trHeight w:val="349"/>
        </w:trPr>
        <w:tc>
          <w:tcPr>
            <w:tcW w:w="790" w:type="dxa"/>
            <w:shd w:val="clear" w:color="auto" w:fill="D9D9D9"/>
          </w:tcPr>
          <w:p w14:paraId="0DD77F5A" w14:textId="77777777" w:rsidR="007F6BDD" w:rsidRDefault="009217B3">
            <w:pPr>
              <w:pStyle w:val="TableParagraph"/>
              <w:rPr>
                <w:rFonts w:ascii="Arial"/>
                <w:b/>
                <w:sz w:val="20"/>
              </w:rPr>
            </w:pPr>
            <w:r>
              <w:rPr>
                <w:rFonts w:ascii="Arial"/>
                <w:b/>
                <w:spacing w:val="-5"/>
                <w:w w:val="90"/>
                <w:sz w:val="20"/>
              </w:rPr>
              <w:t>No.</w:t>
            </w:r>
          </w:p>
        </w:tc>
        <w:tc>
          <w:tcPr>
            <w:tcW w:w="5513" w:type="dxa"/>
            <w:shd w:val="clear" w:color="auto" w:fill="D9D9D9"/>
          </w:tcPr>
          <w:p w14:paraId="1F3D5665" w14:textId="77777777" w:rsidR="007F6BDD" w:rsidRDefault="009217B3">
            <w:pPr>
              <w:pStyle w:val="TableParagraph"/>
              <w:ind w:left="7"/>
              <w:rPr>
                <w:rFonts w:ascii="Arial"/>
                <w:b/>
                <w:sz w:val="20"/>
              </w:rPr>
            </w:pPr>
            <w:r>
              <w:rPr>
                <w:rFonts w:ascii="Arial"/>
                <w:b/>
                <w:spacing w:val="-2"/>
                <w:w w:val="90"/>
                <w:sz w:val="20"/>
              </w:rPr>
              <w:t>Document</w:t>
            </w:r>
          </w:p>
        </w:tc>
        <w:tc>
          <w:tcPr>
            <w:tcW w:w="5516" w:type="dxa"/>
            <w:shd w:val="clear" w:color="auto" w:fill="D9D9D9"/>
          </w:tcPr>
          <w:p w14:paraId="0F282B19" w14:textId="77777777" w:rsidR="007F6BDD" w:rsidRDefault="009217B3">
            <w:pPr>
              <w:pStyle w:val="TableParagraph"/>
              <w:ind w:left="5" w:right="3"/>
              <w:rPr>
                <w:rFonts w:ascii="Arial"/>
                <w:b/>
                <w:sz w:val="20"/>
              </w:rPr>
            </w:pPr>
            <w:r>
              <w:rPr>
                <w:rFonts w:ascii="Arial"/>
                <w:b/>
                <w:w w:val="80"/>
                <w:sz w:val="20"/>
              </w:rPr>
              <w:t>Requirements</w:t>
            </w:r>
            <w:r>
              <w:rPr>
                <w:rFonts w:ascii="Arial"/>
                <w:b/>
                <w:spacing w:val="-6"/>
                <w:sz w:val="20"/>
              </w:rPr>
              <w:t xml:space="preserve"> </w:t>
            </w:r>
            <w:r>
              <w:rPr>
                <w:rFonts w:ascii="Arial"/>
                <w:b/>
                <w:w w:val="80"/>
                <w:sz w:val="20"/>
              </w:rPr>
              <w:t>to</w:t>
            </w:r>
            <w:r>
              <w:rPr>
                <w:rFonts w:ascii="Arial"/>
                <w:b/>
                <w:spacing w:val="-2"/>
                <w:sz w:val="20"/>
              </w:rPr>
              <w:t xml:space="preserve"> </w:t>
            </w:r>
            <w:r>
              <w:rPr>
                <w:rFonts w:ascii="Arial"/>
                <w:b/>
                <w:w w:val="80"/>
                <w:sz w:val="20"/>
              </w:rPr>
              <w:t>documents</w:t>
            </w:r>
            <w:r>
              <w:rPr>
                <w:rFonts w:ascii="Arial"/>
                <w:b/>
                <w:spacing w:val="-5"/>
                <w:sz w:val="20"/>
              </w:rPr>
              <w:t xml:space="preserve"> </w:t>
            </w:r>
            <w:r>
              <w:rPr>
                <w:rFonts w:ascii="Arial"/>
                <w:b/>
                <w:w w:val="80"/>
                <w:sz w:val="20"/>
              </w:rPr>
              <w:t>to</w:t>
            </w:r>
            <w:r>
              <w:rPr>
                <w:rFonts w:ascii="Arial"/>
                <w:b/>
                <w:spacing w:val="-5"/>
                <w:sz w:val="20"/>
              </w:rPr>
              <w:t xml:space="preserve"> </w:t>
            </w:r>
            <w:r>
              <w:rPr>
                <w:rFonts w:ascii="Arial"/>
                <w:b/>
                <w:w w:val="80"/>
                <w:sz w:val="20"/>
              </w:rPr>
              <w:t>be</w:t>
            </w:r>
            <w:r>
              <w:rPr>
                <w:rFonts w:ascii="Arial"/>
                <w:b/>
                <w:spacing w:val="-4"/>
                <w:sz w:val="20"/>
              </w:rPr>
              <w:t xml:space="preserve"> </w:t>
            </w:r>
            <w:r>
              <w:rPr>
                <w:rFonts w:ascii="Arial"/>
                <w:b/>
                <w:spacing w:val="-2"/>
                <w:w w:val="80"/>
                <w:sz w:val="20"/>
              </w:rPr>
              <w:t>submitted</w:t>
            </w:r>
          </w:p>
        </w:tc>
        <w:tc>
          <w:tcPr>
            <w:tcW w:w="2573" w:type="dxa"/>
            <w:shd w:val="clear" w:color="auto" w:fill="D9D9D9"/>
          </w:tcPr>
          <w:p w14:paraId="130A1FB9" w14:textId="77777777" w:rsidR="007F6BDD" w:rsidRDefault="009217B3">
            <w:pPr>
              <w:pStyle w:val="TableParagraph"/>
              <w:ind w:left="72" w:right="68"/>
              <w:rPr>
                <w:rFonts w:ascii="Arial"/>
                <w:b/>
                <w:sz w:val="20"/>
              </w:rPr>
            </w:pPr>
            <w:r>
              <w:rPr>
                <w:rFonts w:ascii="Arial"/>
                <w:b/>
                <w:spacing w:val="-2"/>
                <w:w w:val="90"/>
                <w:sz w:val="20"/>
              </w:rPr>
              <w:t>Notes</w:t>
            </w:r>
          </w:p>
        </w:tc>
      </w:tr>
      <w:tr w:rsidR="007F6BDD" w14:paraId="27AFCC7B" w14:textId="77777777">
        <w:trPr>
          <w:trHeight w:val="347"/>
        </w:trPr>
        <w:tc>
          <w:tcPr>
            <w:tcW w:w="790" w:type="dxa"/>
            <w:shd w:val="clear" w:color="auto" w:fill="F1F1F1"/>
          </w:tcPr>
          <w:p w14:paraId="0660167E" w14:textId="77777777" w:rsidR="007F6BDD" w:rsidRDefault="009217B3">
            <w:pPr>
              <w:pStyle w:val="TableParagraph"/>
              <w:ind w:right="2"/>
              <w:rPr>
                <w:rFonts w:ascii="Arial"/>
                <w:b/>
                <w:sz w:val="20"/>
              </w:rPr>
            </w:pPr>
            <w:r>
              <w:rPr>
                <w:rFonts w:ascii="Arial"/>
                <w:b/>
                <w:spacing w:val="-10"/>
                <w:w w:val="90"/>
                <w:sz w:val="20"/>
              </w:rPr>
              <w:t>A</w:t>
            </w:r>
          </w:p>
        </w:tc>
        <w:tc>
          <w:tcPr>
            <w:tcW w:w="5513" w:type="dxa"/>
            <w:shd w:val="clear" w:color="auto" w:fill="F1F1F1"/>
          </w:tcPr>
          <w:p w14:paraId="2F4B81B8" w14:textId="77777777" w:rsidR="007F6BDD" w:rsidRDefault="009217B3">
            <w:pPr>
              <w:pStyle w:val="TableParagraph"/>
              <w:ind w:left="7" w:right="1"/>
              <w:rPr>
                <w:rFonts w:ascii="Arial"/>
                <w:b/>
                <w:sz w:val="20"/>
              </w:rPr>
            </w:pPr>
            <w:r>
              <w:rPr>
                <w:rFonts w:ascii="Arial"/>
                <w:b/>
                <w:spacing w:val="-10"/>
                <w:w w:val="90"/>
                <w:sz w:val="20"/>
              </w:rPr>
              <w:t>1</w:t>
            </w:r>
          </w:p>
        </w:tc>
        <w:tc>
          <w:tcPr>
            <w:tcW w:w="5516" w:type="dxa"/>
            <w:shd w:val="clear" w:color="auto" w:fill="F1F1F1"/>
          </w:tcPr>
          <w:p w14:paraId="7EBC2E2E" w14:textId="77777777" w:rsidR="007F6BDD" w:rsidRDefault="009217B3">
            <w:pPr>
              <w:pStyle w:val="TableParagraph"/>
              <w:ind w:left="5"/>
              <w:rPr>
                <w:rFonts w:ascii="Arial"/>
                <w:b/>
                <w:sz w:val="20"/>
              </w:rPr>
            </w:pPr>
            <w:r>
              <w:rPr>
                <w:rFonts w:ascii="Arial"/>
                <w:b/>
                <w:spacing w:val="-10"/>
                <w:w w:val="90"/>
                <w:sz w:val="20"/>
              </w:rPr>
              <w:t>2</w:t>
            </w:r>
          </w:p>
        </w:tc>
        <w:tc>
          <w:tcPr>
            <w:tcW w:w="2573" w:type="dxa"/>
            <w:shd w:val="clear" w:color="auto" w:fill="F1F1F1"/>
          </w:tcPr>
          <w:p w14:paraId="14449FB6" w14:textId="77777777" w:rsidR="007F6BDD" w:rsidRDefault="009217B3">
            <w:pPr>
              <w:pStyle w:val="TableParagraph"/>
              <w:rPr>
                <w:rFonts w:ascii="Arial"/>
                <w:b/>
                <w:sz w:val="20"/>
              </w:rPr>
            </w:pPr>
            <w:r>
              <w:rPr>
                <w:rFonts w:ascii="Arial"/>
                <w:b/>
                <w:spacing w:val="-10"/>
                <w:w w:val="90"/>
                <w:sz w:val="20"/>
              </w:rPr>
              <w:t>3</w:t>
            </w:r>
          </w:p>
        </w:tc>
      </w:tr>
      <w:tr w:rsidR="007F6BDD" w14:paraId="658C95E3" w14:textId="77777777">
        <w:trPr>
          <w:trHeight w:val="750"/>
        </w:trPr>
        <w:tc>
          <w:tcPr>
            <w:tcW w:w="790" w:type="dxa"/>
          </w:tcPr>
          <w:p w14:paraId="1E44497A" w14:textId="77777777" w:rsidR="007F6BDD" w:rsidRDefault="007F6BDD">
            <w:pPr>
              <w:pStyle w:val="TableParagraph"/>
              <w:spacing w:before="0"/>
              <w:ind w:left="0"/>
              <w:jc w:val="left"/>
              <w:rPr>
                <w:rFonts w:ascii="Times New Roman"/>
                <w:sz w:val="18"/>
              </w:rPr>
            </w:pPr>
          </w:p>
        </w:tc>
        <w:tc>
          <w:tcPr>
            <w:tcW w:w="5513" w:type="dxa"/>
          </w:tcPr>
          <w:p w14:paraId="3CC3890A" w14:textId="77777777" w:rsidR="007F6BDD" w:rsidRDefault="009217B3">
            <w:pPr>
              <w:pStyle w:val="TableParagraph"/>
              <w:spacing w:before="0"/>
              <w:ind w:left="57" w:right="118"/>
              <w:jc w:val="left"/>
              <w:rPr>
                <w:sz w:val="20"/>
              </w:rPr>
            </w:pPr>
            <w:r>
              <w:rPr>
                <w:sz w:val="20"/>
              </w:rPr>
              <w:t>carry</w:t>
            </w:r>
            <w:r>
              <w:rPr>
                <w:spacing w:val="-5"/>
                <w:sz w:val="20"/>
              </w:rPr>
              <w:t xml:space="preserve"> </w:t>
            </w:r>
            <w:r>
              <w:rPr>
                <w:sz w:val="20"/>
              </w:rPr>
              <w:t>out</w:t>
            </w:r>
            <w:r>
              <w:rPr>
                <w:spacing w:val="-6"/>
                <w:sz w:val="20"/>
              </w:rPr>
              <w:t xml:space="preserve"> </w:t>
            </w:r>
            <w:r>
              <w:rPr>
                <w:sz w:val="20"/>
              </w:rPr>
              <w:t>cash</w:t>
            </w:r>
            <w:r>
              <w:rPr>
                <w:spacing w:val="-6"/>
                <w:sz w:val="20"/>
              </w:rPr>
              <w:t xml:space="preserve"> </w:t>
            </w:r>
            <w:r>
              <w:rPr>
                <w:sz w:val="20"/>
              </w:rPr>
              <w:t>settlements</w:t>
            </w:r>
            <w:r>
              <w:rPr>
                <w:spacing w:val="-3"/>
                <w:sz w:val="20"/>
              </w:rPr>
              <w:t xml:space="preserve"> </w:t>
            </w:r>
            <w:r>
              <w:rPr>
                <w:sz w:val="20"/>
              </w:rPr>
              <w:t>by</w:t>
            </w:r>
            <w:r>
              <w:rPr>
                <w:spacing w:val="-5"/>
                <w:sz w:val="20"/>
              </w:rPr>
              <w:t xml:space="preserve"> </w:t>
            </w:r>
            <w:r>
              <w:rPr>
                <w:sz w:val="20"/>
              </w:rPr>
              <w:t>the</w:t>
            </w:r>
            <w:r>
              <w:rPr>
                <w:spacing w:val="-6"/>
                <w:sz w:val="20"/>
              </w:rPr>
              <w:t xml:space="preserve"> </w:t>
            </w:r>
            <w:r>
              <w:rPr>
                <w:sz w:val="20"/>
              </w:rPr>
              <w:t>Clearing</w:t>
            </w:r>
            <w:r>
              <w:rPr>
                <w:spacing w:val="-6"/>
                <w:sz w:val="20"/>
              </w:rPr>
              <w:t xml:space="preserve"> </w:t>
            </w:r>
            <w:r>
              <w:rPr>
                <w:sz w:val="20"/>
              </w:rPr>
              <w:t>Center</w:t>
            </w:r>
            <w:r>
              <w:rPr>
                <w:spacing w:val="-5"/>
                <w:sz w:val="20"/>
              </w:rPr>
              <w:t xml:space="preserve"> </w:t>
            </w:r>
            <w:r>
              <w:rPr>
                <w:sz w:val="20"/>
              </w:rPr>
              <w:t>for</w:t>
            </w:r>
            <w:r>
              <w:rPr>
                <w:spacing w:val="-6"/>
                <w:sz w:val="20"/>
              </w:rPr>
              <w:t xml:space="preserve"> </w:t>
            </w:r>
            <w:r>
              <w:rPr>
                <w:sz w:val="20"/>
              </w:rPr>
              <w:t>the purpose of settlement of transactions closed at trades conducted by the Exchange</w:t>
            </w:r>
          </w:p>
        </w:tc>
        <w:tc>
          <w:tcPr>
            <w:tcW w:w="5516" w:type="dxa"/>
          </w:tcPr>
          <w:p w14:paraId="346D158E" w14:textId="77777777" w:rsidR="007F6BDD" w:rsidRDefault="007F6BDD">
            <w:pPr>
              <w:pStyle w:val="TableParagraph"/>
              <w:spacing w:before="0"/>
              <w:ind w:left="0"/>
              <w:jc w:val="left"/>
              <w:rPr>
                <w:rFonts w:ascii="Times New Roman"/>
                <w:sz w:val="18"/>
              </w:rPr>
            </w:pPr>
          </w:p>
        </w:tc>
        <w:tc>
          <w:tcPr>
            <w:tcW w:w="2573" w:type="dxa"/>
          </w:tcPr>
          <w:p w14:paraId="57E0C904" w14:textId="77777777" w:rsidR="007F6BDD" w:rsidRDefault="007F6BDD">
            <w:pPr>
              <w:pStyle w:val="TableParagraph"/>
              <w:spacing w:before="0"/>
              <w:ind w:left="0"/>
              <w:jc w:val="left"/>
              <w:rPr>
                <w:rFonts w:ascii="Times New Roman"/>
                <w:sz w:val="18"/>
              </w:rPr>
            </w:pPr>
          </w:p>
        </w:tc>
      </w:tr>
      <w:tr w:rsidR="007F6BDD" w14:paraId="0C81A27C" w14:textId="77777777">
        <w:trPr>
          <w:trHeight w:val="1041"/>
        </w:trPr>
        <w:tc>
          <w:tcPr>
            <w:tcW w:w="790" w:type="dxa"/>
          </w:tcPr>
          <w:p w14:paraId="5D5F13D5" w14:textId="77777777" w:rsidR="007F6BDD" w:rsidRDefault="009217B3">
            <w:pPr>
              <w:pStyle w:val="TableParagraph"/>
              <w:ind w:right="2"/>
              <w:rPr>
                <w:sz w:val="20"/>
              </w:rPr>
            </w:pPr>
            <w:r>
              <w:rPr>
                <w:spacing w:val="-5"/>
                <w:sz w:val="20"/>
              </w:rPr>
              <w:t>9.</w:t>
            </w:r>
          </w:p>
        </w:tc>
        <w:tc>
          <w:tcPr>
            <w:tcW w:w="5513" w:type="dxa"/>
          </w:tcPr>
          <w:p w14:paraId="2388C193" w14:textId="77777777" w:rsidR="007F6BDD" w:rsidRDefault="009217B3">
            <w:pPr>
              <w:pStyle w:val="TableParagraph"/>
              <w:ind w:left="57" w:right="118"/>
              <w:jc w:val="left"/>
              <w:rPr>
                <w:sz w:val="20"/>
              </w:rPr>
            </w:pPr>
            <w:r>
              <w:rPr>
                <w:sz w:val="20"/>
              </w:rPr>
              <w:t>Letter of assurance of candidate’s compliance with the minimum</w:t>
            </w:r>
            <w:r>
              <w:rPr>
                <w:spacing w:val="-9"/>
                <w:sz w:val="20"/>
              </w:rPr>
              <w:t xml:space="preserve"> </w:t>
            </w:r>
            <w:r>
              <w:rPr>
                <w:sz w:val="20"/>
              </w:rPr>
              <w:t>requirements</w:t>
            </w:r>
            <w:r>
              <w:rPr>
                <w:spacing w:val="-8"/>
                <w:sz w:val="20"/>
              </w:rPr>
              <w:t xml:space="preserve"> </w:t>
            </w:r>
            <w:r>
              <w:rPr>
                <w:sz w:val="20"/>
              </w:rPr>
              <w:t>for</w:t>
            </w:r>
            <w:r>
              <w:rPr>
                <w:spacing w:val="-6"/>
                <w:sz w:val="20"/>
              </w:rPr>
              <w:t xml:space="preserve"> </w:t>
            </w:r>
            <w:r>
              <w:rPr>
                <w:sz w:val="20"/>
              </w:rPr>
              <w:t>organization</w:t>
            </w:r>
            <w:r>
              <w:rPr>
                <w:spacing w:val="-8"/>
                <w:sz w:val="20"/>
              </w:rPr>
              <w:t xml:space="preserve"> </w:t>
            </w:r>
            <w:r>
              <w:rPr>
                <w:sz w:val="20"/>
              </w:rPr>
              <w:t>of</w:t>
            </w:r>
            <w:r>
              <w:rPr>
                <w:spacing w:val="-9"/>
                <w:sz w:val="20"/>
              </w:rPr>
              <w:t xml:space="preserve"> </w:t>
            </w:r>
            <w:r>
              <w:rPr>
                <w:sz w:val="20"/>
              </w:rPr>
              <w:t>risk</w:t>
            </w:r>
            <w:r>
              <w:rPr>
                <w:spacing w:val="-8"/>
                <w:sz w:val="20"/>
              </w:rPr>
              <w:t xml:space="preserve"> </w:t>
            </w:r>
            <w:r>
              <w:rPr>
                <w:sz w:val="20"/>
              </w:rPr>
              <w:t xml:space="preserve">management and internal control systems established by the authorized </w:t>
            </w:r>
            <w:r>
              <w:rPr>
                <w:spacing w:val="-4"/>
                <w:sz w:val="20"/>
              </w:rPr>
              <w:t>body</w:t>
            </w:r>
          </w:p>
        </w:tc>
        <w:tc>
          <w:tcPr>
            <w:tcW w:w="5516" w:type="dxa"/>
          </w:tcPr>
          <w:p w14:paraId="5076ED28" w14:textId="77777777" w:rsidR="007F6BDD" w:rsidRDefault="007F6BDD">
            <w:pPr>
              <w:pStyle w:val="TableParagraph"/>
              <w:spacing w:before="0"/>
              <w:ind w:left="0"/>
              <w:jc w:val="left"/>
              <w:rPr>
                <w:rFonts w:ascii="Times New Roman"/>
                <w:sz w:val="18"/>
              </w:rPr>
            </w:pPr>
          </w:p>
        </w:tc>
        <w:tc>
          <w:tcPr>
            <w:tcW w:w="2573" w:type="dxa"/>
          </w:tcPr>
          <w:p w14:paraId="7D74FFAE" w14:textId="77777777" w:rsidR="007F6BDD" w:rsidRDefault="007F6BDD">
            <w:pPr>
              <w:pStyle w:val="TableParagraph"/>
              <w:spacing w:before="0"/>
              <w:ind w:left="0"/>
              <w:jc w:val="left"/>
              <w:rPr>
                <w:rFonts w:ascii="Times New Roman"/>
                <w:sz w:val="18"/>
              </w:rPr>
            </w:pPr>
          </w:p>
        </w:tc>
      </w:tr>
      <w:tr w:rsidR="007F6BDD" w14:paraId="65D30ADB" w14:textId="77777777">
        <w:trPr>
          <w:trHeight w:val="899"/>
        </w:trPr>
        <w:tc>
          <w:tcPr>
            <w:tcW w:w="790" w:type="dxa"/>
          </w:tcPr>
          <w:p w14:paraId="644334A7" w14:textId="77777777" w:rsidR="007F6BDD" w:rsidRDefault="009217B3">
            <w:pPr>
              <w:pStyle w:val="TableParagraph"/>
              <w:ind w:right="1"/>
              <w:rPr>
                <w:sz w:val="20"/>
              </w:rPr>
            </w:pPr>
            <w:r>
              <w:rPr>
                <w:spacing w:val="-5"/>
                <w:sz w:val="20"/>
              </w:rPr>
              <w:t>10.</w:t>
            </w:r>
          </w:p>
        </w:tc>
        <w:tc>
          <w:tcPr>
            <w:tcW w:w="5513" w:type="dxa"/>
          </w:tcPr>
          <w:p w14:paraId="0147E10F" w14:textId="77777777" w:rsidR="007F6BDD" w:rsidRDefault="009217B3">
            <w:pPr>
              <w:pStyle w:val="TableParagraph"/>
              <w:spacing w:before="57"/>
              <w:ind w:left="57" w:right="118"/>
              <w:jc w:val="left"/>
              <w:rPr>
                <w:sz w:val="20"/>
              </w:rPr>
            </w:pPr>
            <w:r>
              <w:rPr>
                <w:sz w:val="20"/>
              </w:rPr>
              <w:t>Letter</w:t>
            </w:r>
            <w:r>
              <w:rPr>
                <w:spacing w:val="-4"/>
                <w:sz w:val="20"/>
              </w:rPr>
              <w:t xml:space="preserve"> </w:t>
            </w:r>
            <w:r>
              <w:rPr>
                <w:sz w:val="20"/>
              </w:rPr>
              <w:t>of</w:t>
            </w:r>
            <w:r>
              <w:rPr>
                <w:spacing w:val="-7"/>
                <w:sz w:val="20"/>
              </w:rPr>
              <w:t xml:space="preserve"> </w:t>
            </w:r>
            <w:r>
              <w:rPr>
                <w:sz w:val="20"/>
              </w:rPr>
              <w:t>assurance</w:t>
            </w:r>
            <w:r>
              <w:rPr>
                <w:spacing w:val="-5"/>
                <w:sz w:val="20"/>
              </w:rPr>
              <w:t xml:space="preserve"> </w:t>
            </w:r>
            <w:r>
              <w:rPr>
                <w:sz w:val="20"/>
              </w:rPr>
              <w:t>of</w:t>
            </w:r>
            <w:r>
              <w:rPr>
                <w:spacing w:val="-7"/>
                <w:sz w:val="20"/>
              </w:rPr>
              <w:t xml:space="preserve"> </w:t>
            </w:r>
            <w:r>
              <w:rPr>
                <w:sz w:val="20"/>
              </w:rPr>
              <w:t>compliance</w:t>
            </w:r>
            <w:r>
              <w:rPr>
                <w:spacing w:val="-7"/>
                <w:sz w:val="20"/>
              </w:rPr>
              <w:t xml:space="preserve"> </w:t>
            </w:r>
            <w:r>
              <w:rPr>
                <w:sz w:val="20"/>
              </w:rPr>
              <w:t>with</w:t>
            </w:r>
            <w:r>
              <w:rPr>
                <w:spacing w:val="-5"/>
                <w:sz w:val="20"/>
              </w:rPr>
              <w:t xml:space="preserve"> </w:t>
            </w:r>
            <w:r>
              <w:rPr>
                <w:sz w:val="20"/>
              </w:rPr>
              <w:t>the</w:t>
            </w:r>
            <w:r>
              <w:rPr>
                <w:spacing w:val="-5"/>
                <w:sz w:val="20"/>
              </w:rPr>
              <w:t xml:space="preserve"> </w:t>
            </w:r>
            <w:r>
              <w:rPr>
                <w:sz w:val="20"/>
              </w:rPr>
              <w:t>regime</w:t>
            </w:r>
            <w:r>
              <w:rPr>
                <w:spacing w:val="-5"/>
                <w:sz w:val="20"/>
              </w:rPr>
              <w:t xml:space="preserve"> </w:t>
            </w:r>
            <w:r>
              <w:rPr>
                <w:sz w:val="20"/>
              </w:rPr>
              <w:t>of international economic sanctions</w:t>
            </w:r>
          </w:p>
        </w:tc>
        <w:tc>
          <w:tcPr>
            <w:tcW w:w="5516" w:type="dxa"/>
          </w:tcPr>
          <w:p w14:paraId="3D91AFA0" w14:textId="77777777" w:rsidR="007F6BDD" w:rsidRDefault="007F6BDD">
            <w:pPr>
              <w:pStyle w:val="TableParagraph"/>
              <w:spacing w:before="0"/>
              <w:ind w:left="0"/>
              <w:jc w:val="left"/>
              <w:rPr>
                <w:rFonts w:ascii="Times New Roman"/>
                <w:sz w:val="18"/>
              </w:rPr>
            </w:pPr>
          </w:p>
        </w:tc>
        <w:tc>
          <w:tcPr>
            <w:tcW w:w="2573" w:type="dxa"/>
          </w:tcPr>
          <w:p w14:paraId="190B694A" w14:textId="77777777" w:rsidR="007F6BDD" w:rsidRDefault="007F6BDD">
            <w:pPr>
              <w:pStyle w:val="TableParagraph"/>
              <w:spacing w:before="0"/>
              <w:ind w:left="0"/>
              <w:jc w:val="left"/>
              <w:rPr>
                <w:rFonts w:ascii="Times New Roman"/>
                <w:sz w:val="18"/>
              </w:rPr>
            </w:pPr>
          </w:p>
        </w:tc>
      </w:tr>
    </w:tbl>
    <w:p w14:paraId="6C545EA1" w14:textId="77777777" w:rsidR="00000000" w:rsidRDefault="009217B3"/>
    <w:sectPr w:rsidR="00000000">
      <w:pgSz w:w="16840" w:h="11910" w:orient="landscape"/>
      <w:pgMar w:top="1340" w:right="1300" w:bottom="1060" w:left="900" w:header="73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EAAE" w14:textId="77777777" w:rsidR="00000000" w:rsidRDefault="009217B3">
      <w:r>
        <w:separator/>
      </w:r>
    </w:p>
  </w:endnote>
  <w:endnote w:type="continuationSeparator" w:id="0">
    <w:p w14:paraId="43BF84A9" w14:textId="77777777" w:rsidR="00000000" w:rsidRDefault="0092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56C8" w14:textId="77777777" w:rsidR="007F6BDD" w:rsidRDefault="009217B3">
    <w:pPr>
      <w:pStyle w:val="a3"/>
      <w:spacing w:line="14" w:lineRule="auto"/>
      <w:rPr>
        <w:b w:val="0"/>
        <w:sz w:val="20"/>
      </w:rPr>
    </w:pPr>
    <w:r>
      <w:rPr>
        <w:noProof/>
      </w:rPr>
      <mc:AlternateContent>
        <mc:Choice Requires="wps">
          <w:drawing>
            <wp:anchor distT="0" distB="0" distL="0" distR="0" simplePos="0" relativeHeight="487452160" behindDoc="1" locked="0" layoutInCell="1" allowOverlap="1" wp14:anchorId="753D204C" wp14:editId="450CF739">
              <wp:simplePos x="0" y="0"/>
              <wp:positionH relativeFrom="page">
                <wp:posOffset>5156580</wp:posOffset>
              </wp:positionH>
              <wp:positionV relativeFrom="page">
                <wp:posOffset>6875570</wp:posOffset>
              </wp:positionV>
              <wp:extent cx="15938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30A967E" w14:textId="77777777" w:rsidR="007F6BDD" w:rsidRDefault="009217B3">
                          <w:pPr>
                            <w:spacing w:before="12"/>
                            <w:ind w:left="60"/>
                            <w:rPr>
                              <w:rFonts w:ascii="Arial"/>
                              <w:b/>
                              <w:sz w:val="20"/>
                            </w:rPr>
                          </w:pPr>
                          <w:r>
                            <w:rPr>
                              <w:rFonts w:ascii="Arial"/>
                              <w:b/>
                              <w:color w:val="7E7E7E"/>
                              <w:spacing w:val="-10"/>
                              <w:sz w:val="20"/>
                            </w:rPr>
                            <w:fldChar w:fldCharType="begin"/>
                          </w:r>
                          <w:r>
                            <w:rPr>
                              <w:rFonts w:ascii="Arial"/>
                              <w:b/>
                              <w:color w:val="7E7E7E"/>
                              <w:spacing w:val="-10"/>
                              <w:sz w:val="20"/>
                            </w:rPr>
                            <w:instrText xml:space="preserve"> PAGE </w:instrText>
                          </w:r>
                          <w:r>
                            <w:rPr>
                              <w:rFonts w:ascii="Arial"/>
                              <w:b/>
                              <w:color w:val="7E7E7E"/>
                              <w:spacing w:val="-10"/>
                              <w:sz w:val="20"/>
                            </w:rPr>
                            <w:fldChar w:fldCharType="separate"/>
                          </w:r>
                          <w:r>
                            <w:rPr>
                              <w:rFonts w:ascii="Arial"/>
                              <w:b/>
                              <w:color w:val="7E7E7E"/>
                              <w:spacing w:val="-10"/>
                              <w:sz w:val="20"/>
                            </w:rPr>
                            <w:t>2</w:t>
                          </w:r>
                          <w:r>
                            <w:rPr>
                              <w:rFonts w:ascii="Arial"/>
                              <w:b/>
                              <w:color w:val="7E7E7E"/>
                              <w:spacing w:val="-10"/>
                              <w:sz w:val="20"/>
                            </w:rPr>
                            <w:fldChar w:fldCharType="end"/>
                          </w:r>
                        </w:p>
                      </w:txbxContent>
                    </wps:txbx>
                    <wps:bodyPr wrap="square" lIns="0" tIns="0" rIns="0" bIns="0" rtlCol="0">
                      <a:noAutofit/>
                    </wps:bodyPr>
                  </wps:wsp>
                </a:graphicData>
              </a:graphic>
            </wp:anchor>
          </w:drawing>
        </mc:Choice>
        <mc:Fallback>
          <w:pict>
            <v:shapetype w14:anchorId="753D204C" id="_x0000_t202" coordsize="21600,21600" o:spt="202" path="m,l,21600r21600,l21600,xe">
              <v:stroke joinstyle="miter"/>
              <v:path gradientshapeok="t" o:connecttype="rect"/>
            </v:shapetype>
            <v:shape id="Textbox 4" o:spid="_x0000_s1027" type="#_x0000_t202" style="position:absolute;margin-left:406.05pt;margin-top:541.4pt;width:12.55pt;height:13.15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IpqgEAAEUDAAAOAAAAZHJzL2Uyb0RvYy54bWysUsFu2zAMvQ/YPwi6L3a6puuMOMXaYsOA&#10;Yh3Q9gNkWYqFWqImKrHz96PkOC22W9GLTFmPj++RXF+Ntmd7FdCAq/lyUXKmnITWuG3Nnx6/f7rk&#10;DKNwrejBqZofFPKrzccP68FX6gw66FsVGJE4rAZf8y5GXxUFyk5ZgQvwytGjhmBFpGvYFm0QA7Hb&#10;vjgry4tigND6AFIh0t/b6ZFvMr/WSsZ7rVFF1tectMV8hnw26Sw2a1Ftg/CdkUcZ4g0qrDCOip6o&#10;bkUUbBfMf1TWyAAIOi4k2AK0NlJlD+RmWf7j5qETXmUv1Bz0pzbh+9HKX/vfgZm25uecOWFpRI9q&#10;jA2M7Dw1Z/BYEebBEyqO1zDSkLNR9Hcgn5EgxSvMlICETs0YdbDpSzYZJVL/D6eeUxEmE9vq6+fL&#10;FWeSnpYXX8pylcoWL8k+YPyhwLIU1DzQSLMAsb/DOEFnyFHLVD6pimMzZnPL2UsD7YGsDDTxmuOf&#10;nQiKs/6no5am9ZiDMAfNHITY30BeouTIwbddBG2ygFRp4j0KoFllC8e9Ssvw+p5RL9u/+QsAAP//&#10;AwBQSwMEFAAGAAgAAAAhAMEK1tbgAAAADQEAAA8AAABkcnMvZG93bnJldi54bWxMj8FOwzAQRO9I&#10;/IO1SNyo7SCVNMSpKgQnJEQaDhyd2E2sxusQu234e5YTHHfmaXam3C5+ZGc7RxdQgVwJYBa7YBz2&#10;Cj6al7scWEwajR4DWgXfNsK2ur4qdWHCBWt73qeeUQjGQisYUpoKzmM3WK/jKkwWyTuE2etE59xz&#10;M+sLhfuRZ0KsudcO6cOgJ/s02O64P3kFu0+sn93XW/teH2rXNBuBr+ujUrc3y+4RWLJL+oPhtz5V&#10;h4o6teGEJrJRQS4zSSgZIs9oBCH5/UMGrCVJio0EXpX8/4rqBwAA//8DAFBLAQItABQABgAIAAAA&#10;IQC2gziS/gAAAOEBAAATAAAAAAAAAAAAAAAAAAAAAABbQ29udGVudF9UeXBlc10ueG1sUEsBAi0A&#10;FAAGAAgAAAAhADj9If/WAAAAlAEAAAsAAAAAAAAAAAAAAAAALwEAAF9yZWxzLy5yZWxzUEsBAi0A&#10;FAAGAAgAAAAhAIVoIimqAQAARQMAAA4AAAAAAAAAAAAAAAAALgIAAGRycy9lMm9Eb2MueG1sUEsB&#10;Ai0AFAAGAAgAAAAhAMEK1tbgAAAADQEAAA8AAAAAAAAAAAAAAAAABAQAAGRycy9kb3ducmV2Lnht&#10;bFBLBQYAAAAABAAEAPMAAAARBQAAAAA=&#10;" filled="f" stroked="f">
              <v:textbox inset="0,0,0,0">
                <w:txbxContent>
                  <w:p w14:paraId="030A967E" w14:textId="77777777" w:rsidR="007F6BDD" w:rsidRDefault="009217B3">
                    <w:pPr>
                      <w:spacing w:before="12"/>
                      <w:ind w:left="60"/>
                      <w:rPr>
                        <w:rFonts w:ascii="Arial"/>
                        <w:b/>
                        <w:sz w:val="20"/>
                      </w:rPr>
                    </w:pPr>
                    <w:r>
                      <w:rPr>
                        <w:rFonts w:ascii="Arial"/>
                        <w:b/>
                        <w:color w:val="7E7E7E"/>
                        <w:spacing w:val="-10"/>
                        <w:sz w:val="20"/>
                      </w:rPr>
                      <w:fldChar w:fldCharType="begin"/>
                    </w:r>
                    <w:r>
                      <w:rPr>
                        <w:rFonts w:ascii="Arial"/>
                        <w:b/>
                        <w:color w:val="7E7E7E"/>
                        <w:spacing w:val="-10"/>
                        <w:sz w:val="20"/>
                      </w:rPr>
                      <w:instrText xml:space="preserve"> PAGE </w:instrText>
                    </w:r>
                    <w:r>
                      <w:rPr>
                        <w:rFonts w:ascii="Arial"/>
                        <w:b/>
                        <w:color w:val="7E7E7E"/>
                        <w:spacing w:val="-10"/>
                        <w:sz w:val="20"/>
                      </w:rPr>
                      <w:fldChar w:fldCharType="separate"/>
                    </w:r>
                    <w:r>
                      <w:rPr>
                        <w:rFonts w:ascii="Arial"/>
                        <w:b/>
                        <w:color w:val="7E7E7E"/>
                        <w:spacing w:val="-10"/>
                        <w:sz w:val="20"/>
                      </w:rPr>
                      <w:t>2</w:t>
                    </w:r>
                    <w:r>
                      <w:rPr>
                        <w:rFonts w:ascii="Arial"/>
                        <w:b/>
                        <w:color w:val="7E7E7E"/>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35FA" w14:textId="77777777" w:rsidR="00000000" w:rsidRDefault="009217B3">
      <w:r>
        <w:separator/>
      </w:r>
    </w:p>
  </w:footnote>
  <w:footnote w:type="continuationSeparator" w:id="0">
    <w:p w14:paraId="59EC7D4D" w14:textId="77777777" w:rsidR="00000000" w:rsidRDefault="0092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67E3" w14:textId="77777777" w:rsidR="007F6BDD" w:rsidRDefault="009217B3">
    <w:pPr>
      <w:pStyle w:val="a3"/>
      <w:spacing w:line="14" w:lineRule="auto"/>
      <w:rPr>
        <w:b w:val="0"/>
        <w:sz w:val="20"/>
      </w:rPr>
    </w:pPr>
    <w:r>
      <w:rPr>
        <w:noProof/>
      </w:rPr>
      <mc:AlternateContent>
        <mc:Choice Requires="wps">
          <w:drawing>
            <wp:anchor distT="0" distB="0" distL="0" distR="0" simplePos="0" relativeHeight="487450624" behindDoc="1" locked="0" layoutInCell="1" allowOverlap="1" wp14:anchorId="62BFC63B" wp14:editId="7224A185">
              <wp:simplePos x="0" y="0"/>
              <wp:positionH relativeFrom="page">
                <wp:posOffset>665987</wp:posOffset>
              </wp:positionH>
              <wp:positionV relativeFrom="page">
                <wp:posOffset>691845</wp:posOffset>
              </wp:positionV>
              <wp:extent cx="9128760" cy="190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9050"/>
                      </a:xfrm>
                      <a:custGeom>
                        <a:avLst/>
                        <a:gdLst/>
                        <a:ahLst/>
                        <a:cxnLst/>
                        <a:rect l="l" t="t" r="r" b="b"/>
                        <a:pathLst>
                          <a:path w="9128760" h="19050">
                            <a:moveTo>
                              <a:pt x="9128760" y="0"/>
                            </a:moveTo>
                            <a:lnTo>
                              <a:pt x="0" y="0"/>
                            </a:lnTo>
                            <a:lnTo>
                              <a:pt x="0" y="18592"/>
                            </a:lnTo>
                            <a:lnTo>
                              <a:pt x="9128760" y="18592"/>
                            </a:lnTo>
                            <a:lnTo>
                              <a:pt x="912876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D2EFA6B" id="Graphic 1" o:spid="_x0000_s1026" style="position:absolute;margin-left:52.45pt;margin-top:54.5pt;width:718.8pt;height:1.5pt;z-index:-15865856;visibility:visible;mso-wrap-style:square;mso-wrap-distance-left:0;mso-wrap-distance-top:0;mso-wrap-distance-right:0;mso-wrap-distance-bottom:0;mso-position-horizontal:absolute;mso-position-horizontal-relative:page;mso-position-vertical:absolute;mso-position-vertical-relative:page;v-text-anchor:top" coordsize="912876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ocMwIAAOUEAAAOAAAAZHJzL2Uyb0RvYy54bWysVFFr2zAQfh/sPwi9L3YC7VITp4yWlkHp&#10;Cs3YsyLLsZms005K7Pz7nWQr9banjWGQT75Pp+++u/Pmdug0Oyl0LZiSLxc5Z8pIqFpzKPnX3cOH&#10;NWfOC1MJDUaV/Kwcv92+f7fpbaFW0ICuFDIKYlzR25I33tsiy5xsVCfcAqwy5KwBO+Fpi4esQtFT&#10;9E5nqzy/znrAyiJI5Rx9vR+dfBvj17WS/ktdO+WZLjlx83HFuO7Dmm03ojigsE0rJxriH1h0ojV0&#10;6SXUvfCCHbH9I1TXSgQHtV9I6DKo61aqmANls8x/y+a1EVbFXEgcZy8yuf8XVj6fXpC1FdWOMyM6&#10;KtHjpMYyiNNbVxDm1b5gSM/ZJ5DfHTmyXzxh4ybMUGMXsJQcG6LS54vSavBM0seb5Wr98ZoKIsm3&#10;vMmvYiUyUaTD8uj8o4IYSJyenB8LVSVLNMmSg0kmUrlDoXUstOeMCo2cUaH3Y6Gt8OFcYBdM1s+Y&#10;NIlI8HZwUjuIOB+SuPBNqRDVN4w2cyxlNUMlX3rbGG/ELNdXN6vAjKIlf3qPuPm9f4dOgqZ4UoNT&#10;41Uh9XjnRQ66fy64A91WD63WQQCHh/2dRnYSpOw6D89EeQaL3TA2QGiFPVRnaqueOqnk7sdRoOJM&#10;fzbUuGEIk4HJ2CcDvb6DOKpRe3R+N3wTaJkls+Se+ucZ0liIInUG8Q+AERtOGvh09FC3oW0it5HR&#10;tKFZivlPcx+Gdb6PqLe/0/YnAAAA//8DAFBLAwQUAAYACAAAACEA2apTmN8AAAAMAQAADwAAAGRy&#10;cy9kb3ducmV2LnhtbEyPwU7DMBBE70j8g7VI3KidqEU0xKlQpXJBiLRF4urEbhI1XgfbbcLfsznB&#10;bUb7NDuTbybbs6vxoXMoIVkIYAZrpztsJHwedw9PwEJUqFXv0Ej4MQE2xe1NrjLtRtyb6yE2jEIw&#10;ZEpCG+OQcR7q1lgVFm4wSLeT81ZFsr7h2quRwm3PUyEeuVUd0odWDWbbmvp8uFgJ37vw5svytfyw&#10;Q1J+jdv3Y+W1lPd308szsGim+AfDXJ+qQ0GdKndBHVhPXizXhM5iTaNmYrVMV8AqUkkqgBc5/z+i&#10;+AUAAP//AwBQSwECLQAUAAYACAAAACEAtoM4kv4AAADhAQAAEwAAAAAAAAAAAAAAAAAAAAAAW0Nv&#10;bnRlbnRfVHlwZXNdLnhtbFBLAQItABQABgAIAAAAIQA4/SH/1gAAAJQBAAALAAAAAAAAAAAAAAAA&#10;AC8BAABfcmVscy8ucmVsc1BLAQItABQABgAIAAAAIQBm0OocMwIAAOUEAAAOAAAAAAAAAAAAAAAA&#10;AC4CAABkcnMvZTJvRG9jLnhtbFBLAQItABQABgAIAAAAIQDZqlOY3wAAAAwBAAAPAAAAAAAAAAAA&#10;AAAAAI0EAABkcnMvZG93bnJldi54bWxQSwUGAAAAAAQABADzAAAAmQUAAAAA&#10;" path="m9128760,l,,,18592r9128760,l9128760,xe" fillcolor="gray" stroked="f">
              <v:path arrowok="t"/>
              <w10:wrap anchorx="page" anchory="page"/>
            </v:shape>
          </w:pict>
        </mc:Fallback>
      </mc:AlternateContent>
    </w:r>
    <w:r>
      <w:rPr>
        <w:noProof/>
      </w:rPr>
      <mc:AlternateContent>
        <mc:Choice Requires="wps">
          <w:drawing>
            <wp:anchor distT="0" distB="0" distL="0" distR="0" simplePos="0" relativeHeight="487451136" behindDoc="1" locked="0" layoutInCell="1" allowOverlap="1" wp14:anchorId="02554E3A" wp14:editId="1DA6B18F">
              <wp:simplePos x="0" y="0"/>
              <wp:positionH relativeFrom="page">
                <wp:posOffset>665987</wp:posOffset>
              </wp:positionH>
              <wp:positionV relativeFrom="page">
                <wp:posOffset>728726</wp:posOffset>
              </wp:positionV>
              <wp:extent cx="912876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760" y="0"/>
                            </a:moveTo>
                            <a:lnTo>
                              <a:pt x="0" y="0"/>
                            </a:lnTo>
                            <a:lnTo>
                              <a:pt x="0" y="18288"/>
                            </a:lnTo>
                            <a:lnTo>
                              <a:pt x="9128760" y="18288"/>
                            </a:lnTo>
                            <a:lnTo>
                              <a:pt x="912876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64A8473" id="Graphic 2" o:spid="_x0000_s1026" style="position:absolute;margin-left:52.45pt;margin-top:57.4pt;width:718.8pt;height:1.45pt;z-index:-15865344;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uUNAIAAOUEAAAOAAAAZHJzL2Uyb0RvYy54bWysVFFr2zAQfh/sPwi9L47N1rkmThktLYPS&#10;FZqxZ0WWYzFZp0lK7Pz7nWQr9banjRGQT75P5+/77pTNzdgrchLWSdA1zVdrSoTm0Eh9qOnX3f27&#10;khLnmW6YAi1qehaO3mzfvtkMphIFdKAaYQkW0a4aTE07702VZY53omduBUZoTLZge+Zxaw9ZY9mA&#10;1XuVFev1VTaAbYwFLpzDt3dTkm5j/bYV3H9pWyc8UTVFbj6uNq77sGbbDasOlplO8pkG+wcWPZMa&#10;P3opdcc8I0cr/yjVS27BQetXHPoM2lZyETWgmnz9m5qXjhkRtaA5zlxscv+vLH86PVsim5oWlGjW&#10;Y4seZjeKYM5gXIWYF/NsgzxnHoF/d5jIfsmEjZsxY2v7gEVxZIxOny9Oi9ETji+v86L8eIUN4ZjL&#10;y/f5h/CxjFXpMD86/yAgFmKnR+enRjUpYl2K+KhTaLHdodEqNtpTgo22lGCj91OjDfPhXGAXQjIs&#10;mHSJSMj2cBI7iDgfRFz4JilI9RWj9BKLqhaolEtPE+tNmLwsynIWnvLpOeGW3/07dBxtZJnqcQVO&#10;TB4H6dHsix2IWxruQMnmXioVDHD2sL9VlpwYOluuw2+mvIDFaZgGIIzCHpozjtWAk1RT9+PIrKBE&#10;fdY4uOESpsCmYJ8C69UtxKsavbfO78ZvzBpiMKypx/l5gnQtWJUmA/kHwIQNJzV8OnpoZRibyG1i&#10;NG/wLkX9870Pl3W5j6jXf6ftTwAAAP//AwBQSwMEFAAGAAgAAAAhAAMsFlLgAAAADAEAAA8AAABk&#10;cnMvZG93bnJldi54bWxMj0FPwzAMhe9I/IfISFwQS1d1lJWmEwJx4YJWtp29xmvLmqQ02Vb+Pe4J&#10;bn720/P38tVoOnGmwbfOKpjPIhBkK6dbWyvYfL7dP4LwAa3GzllS8EMeVsX1VY6Zdhe7pnMZasEh&#10;1meooAmhz6T0VUMG/cz1ZPl2cIPBwHKopR7wwuGmk3EUPUiDreUPDfb00lB1LE9GwfL97vW4q8pt&#10;mxrzVR423/QRo1K3N+PzE4hAY/gzw4TP6FAw096drPaiYx0lS7byME+4w+RYJPECxH5apSnIIpf/&#10;SxS/AAAA//8DAFBLAQItABQABgAIAAAAIQC2gziS/gAAAOEBAAATAAAAAAAAAAAAAAAAAAAAAABb&#10;Q29udGVudF9UeXBlc10ueG1sUEsBAi0AFAAGAAgAAAAhADj9If/WAAAAlAEAAAsAAAAAAAAAAAAA&#10;AAAALwEAAF9yZWxzLy5yZWxzUEsBAi0AFAAGAAgAAAAhAIXBm5Q0AgAA5QQAAA4AAAAAAAAAAAAA&#10;AAAALgIAAGRycy9lMm9Eb2MueG1sUEsBAi0AFAAGAAgAAAAhAAMsFlLgAAAADAEAAA8AAAAAAAAA&#10;AAAAAAAAjgQAAGRycy9kb3ducmV2LnhtbFBLBQYAAAAABAAEAPMAAACbBQAAAAA=&#10;" path="m9128760,l,,,18288r9128760,l9128760,xe" fillcolor="gray" stroked="f">
              <v:path arrowok="t"/>
              <w10:wrap anchorx="page" anchory="page"/>
            </v:shape>
          </w:pict>
        </mc:Fallback>
      </mc:AlternateContent>
    </w:r>
    <w:r>
      <w:rPr>
        <w:noProof/>
      </w:rPr>
      <mc:AlternateContent>
        <mc:Choice Requires="wps">
          <w:drawing>
            <wp:anchor distT="0" distB="0" distL="0" distR="0" simplePos="0" relativeHeight="487451648" behindDoc="1" locked="0" layoutInCell="1" allowOverlap="1" wp14:anchorId="1EF66E0E" wp14:editId="6EE8D4EB">
              <wp:simplePos x="0" y="0"/>
              <wp:positionH relativeFrom="page">
                <wp:posOffset>4345051</wp:posOffset>
              </wp:positionH>
              <wp:positionV relativeFrom="page">
                <wp:posOffset>450653</wp:posOffset>
              </wp:positionV>
              <wp:extent cx="1767839"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65735"/>
                      </a:xfrm>
                      <a:prstGeom prst="rect">
                        <a:avLst/>
                      </a:prstGeom>
                    </wps:spPr>
                    <wps:txbx>
                      <w:txbxContent>
                        <w:p w14:paraId="1D752A0A" w14:textId="77777777" w:rsidR="007F6BDD" w:rsidRDefault="009217B3">
                          <w:pPr>
                            <w:spacing w:before="10"/>
                            <w:ind w:left="20"/>
                            <w:rPr>
                              <w:rFonts w:ascii="Times New Roman"/>
                              <w:b/>
                              <w:sz w:val="20"/>
                            </w:rPr>
                          </w:pPr>
                          <w:r>
                            <w:rPr>
                              <w:rFonts w:ascii="Times New Roman"/>
                              <w:b/>
                              <w:color w:val="808080"/>
                              <w:sz w:val="20"/>
                            </w:rPr>
                            <w:t>Clearing</w:t>
                          </w:r>
                          <w:r>
                            <w:rPr>
                              <w:rFonts w:ascii="Times New Roman"/>
                              <w:b/>
                              <w:color w:val="808080"/>
                              <w:spacing w:val="-7"/>
                              <w:sz w:val="20"/>
                            </w:rPr>
                            <w:t xml:space="preserve"> </w:t>
                          </w:r>
                          <w:r>
                            <w:rPr>
                              <w:rFonts w:ascii="Times New Roman"/>
                              <w:b/>
                              <w:color w:val="808080"/>
                              <w:sz w:val="20"/>
                            </w:rPr>
                            <w:t>Participant</w:t>
                          </w:r>
                          <w:r>
                            <w:rPr>
                              <w:rFonts w:ascii="Times New Roman"/>
                              <w:b/>
                              <w:color w:val="808080"/>
                              <w:spacing w:val="-7"/>
                              <w:sz w:val="20"/>
                            </w:rPr>
                            <w:t xml:space="preserve"> </w:t>
                          </w:r>
                          <w:r>
                            <w:rPr>
                              <w:rFonts w:ascii="Times New Roman"/>
                              <w:b/>
                              <w:color w:val="808080"/>
                              <w:spacing w:val="-2"/>
                              <w:sz w:val="20"/>
                            </w:rPr>
                            <w:t>Regulation</w:t>
                          </w:r>
                        </w:p>
                      </w:txbxContent>
                    </wps:txbx>
                    <wps:bodyPr wrap="square" lIns="0" tIns="0" rIns="0" bIns="0" rtlCol="0">
                      <a:noAutofit/>
                    </wps:bodyPr>
                  </wps:wsp>
                </a:graphicData>
              </a:graphic>
            </wp:anchor>
          </w:drawing>
        </mc:Choice>
        <mc:Fallback>
          <w:pict>
            <v:shapetype w14:anchorId="1EF66E0E" id="_x0000_t202" coordsize="21600,21600" o:spt="202" path="m,l,21600r21600,l21600,xe">
              <v:stroke joinstyle="miter"/>
              <v:path gradientshapeok="t" o:connecttype="rect"/>
            </v:shapetype>
            <v:shape id="Textbox 3" o:spid="_x0000_s1026" type="#_x0000_t202" style="position:absolute;margin-left:342.15pt;margin-top:35.5pt;width:139.2pt;height:13.05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PNqQEAAD8DAAAOAAAAZHJzL2Uyb0RvYy54bWysUsFu2zAMvQ/oPwi6N04aNOmMOMXaYsOA&#10;YivQ7gNkWYqFWaImKrHz96NkJy22W9GLTFmPj3yP3NwOtmMHFdCAq/hiNudMOQmNcbuK/3r5ennD&#10;GUbhGtGBUxU/KuS324tPm96X6gpa6BoVGJE4LHtf8TZGXxYFylZZgTPwytGjhmBFpGvYFU0QPbHb&#10;rriaz1dFD6HxAaRCpL8P4yPfZn6tlYw/tUYVWVdx6i3mM+SzTmex3YhyF4RvjZzaEO/owgrjqOiZ&#10;6kFEwfbB/EdljQyAoONMgi1AayNV1kBqFvN/1Dy3wqushcxBf7YJP45W/jg8BWaaii85c8LSiF7U&#10;EGsY2DKZ03ssCfPsCRWHOxhoyFko+keQv5EgxRvMmICETmYMOtj0JZmMEsn/49lzKsJkYluv1jfL&#10;z5xJelusrtfL61S3eM32AeM3BZaloOKBZpo7EIdHjCP0BJmaGeuntuJQD5OKGpojiehp1hXHP3sR&#10;FGfdd0dmpsU4BeEU1KcgxO4e8vokLQ6+7CNokyunEiPvVJmmlHufNiqtwdt7Rr3u/fYvAAAA//8D&#10;AFBLAwQUAAYACAAAACEAuMBMH98AAAAJAQAADwAAAGRycy9kb3ducmV2LnhtbEyPwU6DQBCG7ya+&#10;w2ZMvNmFaqBFlqYxejJppHjwuLBTIGVnkd22+PYdT3qbyXz55/vzzWwHccbJ944UxIsIBFLjTE+t&#10;gs/q7WEFwgdNRg+OUMEPetgUtze5zoy7UInnfWgFh5DPtIIuhDGT0jcdWu0XbkTi28FNVgdep1aa&#10;SV843A5yGUWJtLon/tDpEV86bI77k1Ww/aLytf/e1R/loeyrah3Re3JU6v5u3j6DCDiHPxh+9Vkd&#10;Cnaq3YmMF4OCZPX0yKiCNOZODKyTZQqi5iGNQRa5/N+guAIAAP//AwBQSwECLQAUAAYACAAAACEA&#10;toM4kv4AAADhAQAAEwAAAAAAAAAAAAAAAAAAAAAAW0NvbnRlbnRfVHlwZXNdLnhtbFBLAQItABQA&#10;BgAIAAAAIQA4/SH/1gAAAJQBAAALAAAAAAAAAAAAAAAAAC8BAABfcmVscy8ucmVsc1BLAQItABQA&#10;BgAIAAAAIQD80/PNqQEAAD8DAAAOAAAAAAAAAAAAAAAAAC4CAABkcnMvZTJvRG9jLnhtbFBLAQIt&#10;ABQABgAIAAAAIQC4wEwf3wAAAAkBAAAPAAAAAAAAAAAAAAAAAAMEAABkcnMvZG93bnJldi54bWxQ&#10;SwUGAAAAAAQABADzAAAADwUAAAAA&#10;" filled="f" stroked="f">
              <v:textbox inset="0,0,0,0">
                <w:txbxContent>
                  <w:p w14:paraId="1D752A0A" w14:textId="77777777" w:rsidR="007F6BDD" w:rsidRDefault="009217B3">
                    <w:pPr>
                      <w:spacing w:before="10"/>
                      <w:ind w:left="20"/>
                      <w:rPr>
                        <w:rFonts w:ascii="Times New Roman"/>
                        <w:b/>
                        <w:sz w:val="20"/>
                      </w:rPr>
                    </w:pPr>
                    <w:r>
                      <w:rPr>
                        <w:rFonts w:ascii="Times New Roman"/>
                        <w:b/>
                        <w:color w:val="808080"/>
                        <w:sz w:val="20"/>
                      </w:rPr>
                      <w:t>Clearing</w:t>
                    </w:r>
                    <w:r>
                      <w:rPr>
                        <w:rFonts w:ascii="Times New Roman"/>
                        <w:b/>
                        <w:color w:val="808080"/>
                        <w:spacing w:val="-7"/>
                        <w:sz w:val="20"/>
                      </w:rPr>
                      <w:t xml:space="preserve"> </w:t>
                    </w:r>
                    <w:r>
                      <w:rPr>
                        <w:rFonts w:ascii="Times New Roman"/>
                        <w:b/>
                        <w:color w:val="808080"/>
                        <w:sz w:val="20"/>
                      </w:rPr>
                      <w:t>Participant</w:t>
                    </w:r>
                    <w:r>
                      <w:rPr>
                        <w:rFonts w:ascii="Times New Roman"/>
                        <w:b/>
                        <w:color w:val="808080"/>
                        <w:spacing w:val="-7"/>
                        <w:sz w:val="20"/>
                      </w:rPr>
                      <w:t xml:space="preserve"> </w:t>
                    </w:r>
                    <w:r>
                      <w:rPr>
                        <w:rFonts w:ascii="Times New Roman"/>
                        <w:b/>
                        <w:color w:val="808080"/>
                        <w:spacing w:val="-2"/>
                        <w:sz w:val="20"/>
                      </w:rPr>
                      <w:t>Regulation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DD"/>
    <w:rsid w:val="007F6BDD"/>
    <w:rsid w:val="00921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6AD6"/>
  <w15:docId w15:val="{784F9E56-E10A-4E12-9F7D-2FFB9B2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b/>
      <w:bCs/>
      <w:sz w:val="24"/>
      <w:szCs w:val="24"/>
    </w:rPr>
  </w:style>
  <w:style w:type="paragraph" w:styleId="a4">
    <w:name w:val="Title"/>
    <w:basedOn w:val="a"/>
    <w:uiPriority w:val="10"/>
    <w:qFormat/>
    <w:pPr>
      <w:ind w:left="39" w:right="57"/>
      <w:jc w:val="center"/>
    </w:pPr>
    <w:rPr>
      <w:rFonts w:ascii="Times New Roman" w:eastAsia="Times New Roman" w:hAnsi="Times New Roman" w:cs="Times New Roman"/>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59"/>
      <w:ind w:left="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CENTER JSC</dc:title>
  <dc:creator>Жақман Ұлпан Қайратбекқызы</dc:creator>
  <cp:lastModifiedBy>Жақман Ұлпан Қайратбекқызы</cp:lastModifiedBy>
  <cp:revision>2</cp:revision>
  <dcterms:created xsi:type="dcterms:W3CDTF">2024-11-04T10:26:00Z</dcterms:created>
  <dcterms:modified xsi:type="dcterms:W3CDTF">2024-11-04T10:26:00Z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2024-11-01T00:00:00Z</vt:filetime>
  </property>
  <property fmtid="{D5CDD505-2E9C-101B-9397-08002B2CF9AE}" pid="3" name="Producer">
    <vt:lpwstr>iLovePDF</vt:lpwstr>
  </property>
</Properties>
</file>