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F9F" w:rsidRPr="00026998" w:rsidRDefault="00A05F9F" w:rsidP="00A93AAA">
      <w:pPr>
        <w:jc w:val="both"/>
        <w:rPr>
          <w:rFonts w:ascii="Courier New" w:hAnsi="Courier New" w:cs="Courier New"/>
          <w:sz w:val="20"/>
          <w:szCs w:val="20"/>
        </w:rPr>
      </w:pPr>
      <w:r w:rsidRPr="00026998">
        <w:rPr>
          <w:rFonts w:ascii="Courier New" w:hAnsi="Courier New" w:cs="Courier New"/>
          <w:sz w:val="20"/>
          <w:szCs w:val="20"/>
        </w:rPr>
        <w:t>НЕ ДЛЯ ПРЯМОГО ИЛИ КОСВЕННОГО ВЫПУСКА, ПУБЛИКАЦИИ ИЛИ РАСПРОСТРАНЕНИЯ В СОЕДИНЕННЫХ ШТАТАХ АМЕРИКИ, ЯПОНИИ ИЛИ ЛЮБ</w:t>
      </w:r>
      <w:r w:rsidR="00E71E89" w:rsidRPr="00026998">
        <w:rPr>
          <w:rFonts w:ascii="Courier New" w:hAnsi="Courier New" w:cs="Courier New"/>
          <w:sz w:val="20"/>
          <w:szCs w:val="20"/>
        </w:rPr>
        <w:t>ЫХ ДРУГИХ ЮРИСДИКЦИЯХ</w:t>
      </w:r>
      <w:r w:rsidRPr="00026998">
        <w:rPr>
          <w:rFonts w:ascii="Courier New" w:hAnsi="Courier New" w:cs="Courier New"/>
          <w:sz w:val="20"/>
          <w:szCs w:val="20"/>
        </w:rPr>
        <w:t>, НА ТЕРРИТОРИИ КОТОРЫХ ЭТО БЫЛО БЫ НЕЗАКОННО.</w:t>
      </w:r>
    </w:p>
    <w:p w:rsidR="00A05F9F" w:rsidRPr="00026998" w:rsidRDefault="00A05F9F" w:rsidP="00A93AAA">
      <w:pPr>
        <w:jc w:val="both"/>
        <w:rPr>
          <w:rFonts w:ascii="Courier New" w:hAnsi="Courier New" w:cs="Courier New"/>
          <w:sz w:val="20"/>
          <w:szCs w:val="20"/>
        </w:rPr>
      </w:pPr>
    </w:p>
    <w:p w:rsidR="00A93AAA" w:rsidRPr="00026998" w:rsidRDefault="00A93AAA">
      <w:pPr>
        <w:rPr>
          <w:rFonts w:ascii="MS Mincho" w:eastAsia="MS Mincho" w:hAnsi="MS Mincho"/>
          <w:b/>
          <w:bCs/>
          <w:sz w:val="20"/>
          <w:szCs w:val="20"/>
        </w:rPr>
      </w:pPr>
    </w:p>
    <w:p w:rsidR="00420C8E" w:rsidRPr="00026998" w:rsidRDefault="00A93AAA">
      <w:pPr>
        <w:rPr>
          <w:sz w:val="20"/>
          <w:szCs w:val="20"/>
        </w:rPr>
      </w:pPr>
      <w:r w:rsidRPr="00026998">
        <w:rPr>
          <w:rFonts w:ascii="MS Mincho" w:eastAsia="MS Mincho" w:hAnsi="MS Mincho"/>
          <w:b/>
          <w:bCs/>
          <w:sz w:val="20"/>
          <w:szCs w:val="20"/>
        </w:rPr>
        <w:t>★★★</w:t>
      </w:r>
      <w:r w:rsidRPr="00026998">
        <w:rPr>
          <w:rFonts w:ascii="Courier New" w:hAnsi="Courier New" w:cs="Courier New"/>
          <w:b/>
          <w:bCs/>
          <w:sz w:val="20"/>
          <w:szCs w:val="20"/>
        </w:rPr>
        <w:t xml:space="preserve"> РОУДШОУ ДЛЯ ВЫПУСКА ДЕНОМИНИРОВАННЫХ В ТЕНГЕ ЕВРООБЛИГАЦИЙ ЕВРАЗИЙСКОГО БАНКА РАЗВИТИЯ </w:t>
      </w:r>
      <w:r w:rsidRPr="00026998">
        <w:rPr>
          <w:rFonts w:ascii="MS Mincho" w:eastAsia="MS Mincho" w:hAnsi="MS Mincho"/>
          <w:b/>
          <w:bCs/>
          <w:sz w:val="20"/>
          <w:szCs w:val="20"/>
        </w:rPr>
        <w:t>★★★</w:t>
      </w:r>
      <w:r w:rsidRPr="00026998">
        <w:rPr>
          <w:sz w:val="20"/>
          <w:szCs w:val="20"/>
        </w:rPr>
        <w:t xml:space="preserve"> </w:t>
      </w:r>
      <w:r w:rsidRPr="00026998">
        <w:rPr>
          <w:sz w:val="20"/>
          <w:szCs w:val="20"/>
        </w:rPr>
        <w:br/>
      </w:r>
      <w:r w:rsidRPr="00026998">
        <w:rPr>
          <w:rFonts w:ascii="Courier New" w:hAnsi="Courier New" w:cs="Courier New"/>
          <w:sz w:val="20"/>
          <w:szCs w:val="20"/>
        </w:rPr>
        <w:t> </w:t>
      </w:r>
      <w:r w:rsidRPr="00026998">
        <w:rPr>
          <w:sz w:val="20"/>
          <w:szCs w:val="20"/>
        </w:rPr>
        <w:t xml:space="preserve"> </w:t>
      </w:r>
      <w:r w:rsidRPr="00026998">
        <w:rPr>
          <w:sz w:val="20"/>
          <w:szCs w:val="20"/>
        </w:rPr>
        <w:br/>
      </w:r>
      <w:r w:rsidRPr="00026998">
        <w:rPr>
          <w:rFonts w:ascii="Courier New" w:hAnsi="Courier New" w:cs="Courier New"/>
          <w:b/>
          <w:bCs/>
          <w:sz w:val="20"/>
          <w:szCs w:val="20"/>
        </w:rPr>
        <w:t xml:space="preserve">Евразийский Банк Развития (“ЕАБР”), международная финансовая организация с рейтингами Baa1 (прогноз “Стабильный”) от </w:t>
      </w:r>
      <w:proofErr w:type="spellStart"/>
      <w:r w:rsidRPr="00026998">
        <w:rPr>
          <w:rFonts w:ascii="Courier New" w:hAnsi="Courier New" w:cs="Courier New"/>
          <w:b/>
          <w:bCs/>
          <w:sz w:val="20"/>
          <w:szCs w:val="20"/>
        </w:rPr>
        <w:t>Moody’s</w:t>
      </w:r>
      <w:proofErr w:type="spellEnd"/>
      <w:r w:rsidRPr="00026998">
        <w:rPr>
          <w:rFonts w:ascii="Courier New" w:hAnsi="Courier New" w:cs="Courier New"/>
          <w:b/>
          <w:bCs/>
          <w:sz w:val="20"/>
          <w:szCs w:val="20"/>
        </w:rPr>
        <w:t xml:space="preserve"> и BBB- (прогноз</w:t>
      </w:r>
      <w:r w:rsidR="00DB1575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026998">
        <w:rPr>
          <w:rFonts w:ascii="Courier New" w:hAnsi="Courier New" w:cs="Courier New"/>
          <w:b/>
          <w:bCs/>
          <w:sz w:val="20"/>
          <w:szCs w:val="20"/>
        </w:rPr>
        <w:t xml:space="preserve">“Стабильный”) от S&amp;P, уполномочил J.P. </w:t>
      </w:r>
      <w:proofErr w:type="spellStart"/>
      <w:r w:rsidRPr="00026998">
        <w:rPr>
          <w:rFonts w:ascii="Courier New" w:hAnsi="Courier New" w:cs="Courier New"/>
          <w:b/>
          <w:bCs/>
          <w:sz w:val="20"/>
          <w:szCs w:val="20"/>
        </w:rPr>
        <w:t>Morgan</w:t>
      </w:r>
      <w:proofErr w:type="spellEnd"/>
      <w:r w:rsidRPr="00026998">
        <w:rPr>
          <w:rFonts w:ascii="Courier New" w:hAnsi="Courier New" w:cs="Courier New"/>
          <w:b/>
          <w:bCs/>
          <w:sz w:val="20"/>
          <w:szCs w:val="20"/>
        </w:rPr>
        <w:t xml:space="preserve"> в качестве Глобального Координатора и Совместного </w:t>
      </w:r>
      <w:proofErr w:type="spellStart"/>
      <w:r w:rsidRPr="00026998">
        <w:rPr>
          <w:rFonts w:ascii="Courier New" w:hAnsi="Courier New" w:cs="Courier New"/>
          <w:b/>
          <w:bCs/>
          <w:sz w:val="20"/>
          <w:szCs w:val="20"/>
        </w:rPr>
        <w:t>Букраннера</w:t>
      </w:r>
      <w:proofErr w:type="spellEnd"/>
      <w:r w:rsidRPr="00026998">
        <w:rPr>
          <w:rFonts w:ascii="Courier New" w:hAnsi="Courier New" w:cs="Courier New"/>
          <w:b/>
          <w:bCs/>
          <w:sz w:val="20"/>
          <w:szCs w:val="20"/>
        </w:rPr>
        <w:t xml:space="preserve">, </w:t>
      </w:r>
      <w:proofErr w:type="spellStart"/>
      <w:r w:rsidRPr="00026998">
        <w:rPr>
          <w:rFonts w:ascii="Courier New" w:hAnsi="Courier New" w:cs="Courier New"/>
          <w:b/>
          <w:bCs/>
          <w:sz w:val="20"/>
          <w:szCs w:val="20"/>
        </w:rPr>
        <w:t>Gazprombank</w:t>
      </w:r>
      <w:proofErr w:type="spellEnd"/>
      <w:r w:rsidRPr="00026998">
        <w:rPr>
          <w:rFonts w:ascii="Courier New" w:hAnsi="Courier New" w:cs="Courier New"/>
          <w:b/>
          <w:bCs/>
          <w:sz w:val="20"/>
          <w:szCs w:val="20"/>
        </w:rPr>
        <w:t xml:space="preserve"> и SG CIB в качестве Совместных </w:t>
      </w:r>
      <w:proofErr w:type="spellStart"/>
      <w:r w:rsidRPr="00026998">
        <w:rPr>
          <w:rFonts w:ascii="Courier New" w:hAnsi="Courier New" w:cs="Courier New"/>
          <w:b/>
          <w:bCs/>
          <w:sz w:val="20"/>
          <w:szCs w:val="20"/>
        </w:rPr>
        <w:t>Букраннеров</w:t>
      </w:r>
      <w:proofErr w:type="spellEnd"/>
      <w:r w:rsidRPr="00026998">
        <w:rPr>
          <w:rFonts w:ascii="Courier New" w:hAnsi="Courier New" w:cs="Courier New"/>
          <w:b/>
          <w:bCs/>
          <w:sz w:val="20"/>
          <w:szCs w:val="20"/>
        </w:rPr>
        <w:t>, и АО «Казкоммерц Секьюритиз» в качестве Локального Менеджера</w:t>
      </w:r>
      <w:r w:rsidRPr="00026998">
        <w:rPr>
          <w:rFonts w:ascii="Courier New" w:hAnsi="Courier New" w:cs="Courier New"/>
          <w:b/>
          <w:bCs/>
          <w:strike/>
          <w:sz w:val="20"/>
          <w:szCs w:val="20"/>
        </w:rPr>
        <w:t xml:space="preserve"> </w:t>
      </w:r>
      <w:r w:rsidRPr="00026998">
        <w:rPr>
          <w:rFonts w:ascii="Courier New" w:hAnsi="Courier New" w:cs="Courier New"/>
          <w:b/>
          <w:bCs/>
          <w:sz w:val="20"/>
          <w:szCs w:val="20"/>
        </w:rPr>
        <w:t>организовать серию встреч с инвесторами в Казахстане и Европе, начиная с 10 апреля 2018 года. Новый выпуск старших необеспеченных Еврооблигаций, деноминированных в тенге, все платежи по которым будут осуществляться в долларах США, с ожидаемым сроком обращения от 3-х до 5-ти лет, размещаемых в соответствии с Положением S ("</w:t>
      </w:r>
      <w:proofErr w:type="spellStart"/>
      <w:r w:rsidRPr="00026998">
        <w:rPr>
          <w:rFonts w:ascii="Courier New" w:hAnsi="Courier New" w:cs="Courier New"/>
          <w:b/>
          <w:bCs/>
          <w:sz w:val="20"/>
          <w:szCs w:val="20"/>
        </w:rPr>
        <w:t>Regulation</w:t>
      </w:r>
      <w:proofErr w:type="spellEnd"/>
      <w:r w:rsidRPr="00026998">
        <w:rPr>
          <w:rFonts w:ascii="Courier New" w:hAnsi="Courier New" w:cs="Courier New"/>
          <w:b/>
          <w:bCs/>
          <w:sz w:val="20"/>
          <w:szCs w:val="20"/>
        </w:rPr>
        <w:t xml:space="preserve"> S"), может последовать, в зависимости от рыночных условий. Стабилизация согласно FCA/ICMA. </w:t>
      </w:r>
      <w:r w:rsidRPr="00026998">
        <w:rPr>
          <w:rFonts w:ascii="Courier New" w:hAnsi="Courier New" w:cs="Courier New"/>
          <w:b/>
          <w:bCs/>
          <w:sz w:val="20"/>
          <w:szCs w:val="20"/>
        </w:rPr>
        <w:br/>
        <w:t xml:space="preserve">  </w:t>
      </w:r>
      <w:r w:rsidRPr="00026998">
        <w:rPr>
          <w:rFonts w:ascii="Courier New" w:hAnsi="Courier New" w:cs="Courier New"/>
          <w:b/>
          <w:bCs/>
          <w:sz w:val="20"/>
          <w:szCs w:val="20"/>
        </w:rPr>
        <w:br/>
        <w:t>В соответствии с Директивой 2014/65/ЕС «О рынках финансовых инструментов» (</w:t>
      </w:r>
      <w:proofErr w:type="spellStart"/>
      <w:r w:rsidRPr="00026998">
        <w:rPr>
          <w:rFonts w:ascii="Courier New" w:hAnsi="Courier New" w:cs="Courier New"/>
          <w:b/>
          <w:bCs/>
          <w:sz w:val="20"/>
          <w:szCs w:val="20"/>
        </w:rPr>
        <w:t>MiFID</w:t>
      </w:r>
      <w:proofErr w:type="spellEnd"/>
      <w:r w:rsidRPr="00026998">
        <w:rPr>
          <w:rFonts w:ascii="Courier New" w:hAnsi="Courier New" w:cs="Courier New"/>
          <w:b/>
          <w:bCs/>
          <w:sz w:val="20"/>
          <w:szCs w:val="20"/>
        </w:rPr>
        <w:t xml:space="preserve"> II), целевой аудиторией провайдеров инвестиционных услуг являются исключительно правомочные деловые партнеры и профессиональные клиенты (все каналы продаж). </w:t>
      </w:r>
      <w:r w:rsidRPr="00026998">
        <w:rPr>
          <w:rFonts w:ascii="Courier New" w:hAnsi="Courier New" w:cs="Courier New"/>
          <w:b/>
          <w:bCs/>
          <w:sz w:val="20"/>
          <w:szCs w:val="20"/>
        </w:rPr>
        <w:br/>
      </w:r>
      <w:r w:rsidRPr="00026998">
        <w:rPr>
          <w:rFonts w:ascii="Courier New" w:hAnsi="Courier New" w:cs="Courier New"/>
          <w:b/>
          <w:bCs/>
          <w:sz w:val="20"/>
          <w:szCs w:val="20"/>
        </w:rPr>
        <w:br/>
        <w:t xml:space="preserve">График </w:t>
      </w:r>
      <w:proofErr w:type="gramStart"/>
      <w:r w:rsidRPr="00026998">
        <w:rPr>
          <w:rFonts w:ascii="Courier New" w:hAnsi="Courier New" w:cs="Courier New"/>
          <w:b/>
          <w:bCs/>
          <w:sz w:val="20"/>
          <w:szCs w:val="20"/>
        </w:rPr>
        <w:t>казахстанского</w:t>
      </w:r>
      <w:proofErr w:type="gramEnd"/>
      <w:r w:rsidRPr="00026998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spellStart"/>
      <w:r w:rsidRPr="00026998">
        <w:rPr>
          <w:rFonts w:ascii="Courier New" w:hAnsi="Courier New" w:cs="Courier New"/>
          <w:b/>
          <w:bCs/>
          <w:sz w:val="20"/>
          <w:szCs w:val="20"/>
        </w:rPr>
        <w:t>роудшоу</w:t>
      </w:r>
      <w:proofErr w:type="spellEnd"/>
      <w:r w:rsidRPr="00026998">
        <w:rPr>
          <w:rFonts w:ascii="Courier New" w:hAnsi="Courier New" w:cs="Courier New"/>
          <w:b/>
          <w:bCs/>
          <w:sz w:val="20"/>
          <w:szCs w:val="20"/>
        </w:rPr>
        <w:t>:</w:t>
      </w:r>
      <w:r w:rsidRPr="00026998">
        <w:rPr>
          <w:sz w:val="20"/>
          <w:szCs w:val="20"/>
        </w:rPr>
        <w:t xml:space="preserve"> </w:t>
      </w:r>
      <w:r w:rsidRPr="00026998">
        <w:rPr>
          <w:sz w:val="20"/>
          <w:szCs w:val="20"/>
        </w:rPr>
        <w:br/>
      </w:r>
      <w:r w:rsidRPr="00026998">
        <w:rPr>
          <w:rFonts w:ascii="Courier New" w:hAnsi="Courier New" w:cs="Courier New"/>
          <w:b/>
          <w:bCs/>
          <w:sz w:val="20"/>
          <w:szCs w:val="20"/>
        </w:rPr>
        <w:t xml:space="preserve">Вт, 10 </w:t>
      </w:r>
      <w:proofErr w:type="spellStart"/>
      <w:proofErr w:type="gramStart"/>
      <w:r w:rsidRPr="00026998">
        <w:rPr>
          <w:rFonts w:ascii="Courier New" w:hAnsi="Courier New" w:cs="Courier New"/>
          <w:b/>
          <w:bCs/>
          <w:sz w:val="20"/>
          <w:szCs w:val="20"/>
        </w:rPr>
        <w:t>апр</w:t>
      </w:r>
      <w:proofErr w:type="spellEnd"/>
      <w:proofErr w:type="gramEnd"/>
      <w:r w:rsidRPr="00026998">
        <w:rPr>
          <w:rFonts w:ascii="Courier New" w:hAnsi="Courier New" w:cs="Courier New"/>
          <w:b/>
          <w:bCs/>
          <w:sz w:val="20"/>
          <w:szCs w:val="20"/>
        </w:rPr>
        <w:t xml:space="preserve">     Алматы (в формате групповой встречи)</w:t>
      </w:r>
      <w:r w:rsidRPr="00026998">
        <w:rPr>
          <w:sz w:val="20"/>
          <w:szCs w:val="20"/>
        </w:rPr>
        <w:t xml:space="preserve"> </w:t>
      </w:r>
      <w:r w:rsidRPr="00026998">
        <w:rPr>
          <w:sz w:val="20"/>
          <w:szCs w:val="20"/>
        </w:rPr>
        <w:br/>
      </w:r>
      <w:r w:rsidRPr="00026998">
        <w:rPr>
          <w:rFonts w:ascii="Courier New" w:hAnsi="Courier New" w:cs="Courier New"/>
          <w:b/>
          <w:bCs/>
          <w:sz w:val="20"/>
          <w:szCs w:val="20"/>
        </w:rPr>
        <w:t> </w:t>
      </w:r>
      <w:r w:rsidRPr="00026998">
        <w:rPr>
          <w:sz w:val="20"/>
          <w:szCs w:val="20"/>
        </w:rPr>
        <w:t xml:space="preserve"> </w:t>
      </w:r>
      <w:r w:rsidRPr="00026998">
        <w:rPr>
          <w:sz w:val="20"/>
          <w:szCs w:val="20"/>
        </w:rPr>
        <w:br/>
      </w:r>
      <w:r w:rsidRPr="00026998">
        <w:rPr>
          <w:rFonts w:ascii="Courier New" w:hAnsi="Courier New" w:cs="Courier New"/>
          <w:b/>
          <w:bCs/>
          <w:sz w:val="20"/>
          <w:szCs w:val="20"/>
        </w:rPr>
        <w:t xml:space="preserve">График международного </w:t>
      </w:r>
      <w:proofErr w:type="spellStart"/>
      <w:r w:rsidRPr="00026998">
        <w:rPr>
          <w:rFonts w:ascii="Courier New" w:hAnsi="Courier New" w:cs="Courier New"/>
          <w:b/>
          <w:bCs/>
          <w:sz w:val="20"/>
          <w:szCs w:val="20"/>
        </w:rPr>
        <w:t>роудшоу</w:t>
      </w:r>
      <w:proofErr w:type="spellEnd"/>
      <w:r w:rsidRPr="00026998">
        <w:rPr>
          <w:rFonts w:ascii="Courier New" w:hAnsi="Courier New" w:cs="Courier New"/>
          <w:b/>
          <w:bCs/>
          <w:sz w:val="20"/>
          <w:szCs w:val="20"/>
        </w:rPr>
        <w:t>:</w:t>
      </w:r>
      <w:r w:rsidRPr="00026998">
        <w:rPr>
          <w:sz w:val="20"/>
          <w:szCs w:val="20"/>
        </w:rPr>
        <w:t xml:space="preserve"> </w:t>
      </w:r>
      <w:r w:rsidRPr="00026998">
        <w:rPr>
          <w:sz w:val="20"/>
          <w:szCs w:val="20"/>
        </w:rPr>
        <w:br/>
      </w:r>
      <w:r w:rsidRPr="00026998">
        <w:rPr>
          <w:rFonts w:ascii="Courier New" w:hAnsi="Courier New" w:cs="Courier New"/>
          <w:b/>
          <w:bCs/>
          <w:sz w:val="20"/>
          <w:szCs w:val="20"/>
        </w:rPr>
        <w:t xml:space="preserve">Ср, 11 </w:t>
      </w:r>
      <w:proofErr w:type="spellStart"/>
      <w:proofErr w:type="gramStart"/>
      <w:r w:rsidRPr="00026998">
        <w:rPr>
          <w:rFonts w:ascii="Courier New" w:hAnsi="Courier New" w:cs="Courier New"/>
          <w:b/>
          <w:bCs/>
          <w:sz w:val="20"/>
          <w:szCs w:val="20"/>
        </w:rPr>
        <w:t>апр</w:t>
      </w:r>
      <w:proofErr w:type="spellEnd"/>
      <w:proofErr w:type="gramEnd"/>
      <w:r w:rsidRPr="00026998">
        <w:rPr>
          <w:rFonts w:ascii="Courier New" w:hAnsi="Courier New" w:cs="Courier New"/>
          <w:b/>
          <w:bCs/>
          <w:sz w:val="20"/>
          <w:szCs w:val="20"/>
        </w:rPr>
        <w:t xml:space="preserve">     Лондон (в формате индивидуальных встреч)</w:t>
      </w:r>
      <w:r w:rsidRPr="00026998">
        <w:rPr>
          <w:sz w:val="20"/>
          <w:szCs w:val="20"/>
        </w:rPr>
        <w:t xml:space="preserve"> </w:t>
      </w:r>
      <w:r w:rsidRPr="00026998">
        <w:rPr>
          <w:sz w:val="20"/>
          <w:szCs w:val="20"/>
        </w:rPr>
        <w:br/>
      </w:r>
      <w:proofErr w:type="spellStart"/>
      <w:r w:rsidRPr="00026998">
        <w:rPr>
          <w:rFonts w:ascii="Courier New" w:hAnsi="Courier New" w:cs="Courier New"/>
          <w:b/>
          <w:bCs/>
          <w:sz w:val="20"/>
          <w:szCs w:val="20"/>
        </w:rPr>
        <w:t>Чт</w:t>
      </w:r>
      <w:proofErr w:type="spellEnd"/>
      <w:r w:rsidRPr="00026998">
        <w:rPr>
          <w:rFonts w:ascii="Courier New" w:hAnsi="Courier New" w:cs="Courier New"/>
          <w:b/>
          <w:bCs/>
          <w:sz w:val="20"/>
          <w:szCs w:val="20"/>
        </w:rPr>
        <w:t xml:space="preserve">, 12 </w:t>
      </w:r>
      <w:proofErr w:type="spellStart"/>
      <w:r w:rsidRPr="00026998">
        <w:rPr>
          <w:rFonts w:ascii="Courier New" w:hAnsi="Courier New" w:cs="Courier New"/>
          <w:b/>
          <w:bCs/>
          <w:sz w:val="20"/>
          <w:szCs w:val="20"/>
        </w:rPr>
        <w:t>апр</w:t>
      </w:r>
      <w:proofErr w:type="spellEnd"/>
      <w:r w:rsidRPr="00026998">
        <w:rPr>
          <w:rFonts w:ascii="Courier New" w:hAnsi="Courier New" w:cs="Courier New"/>
          <w:b/>
          <w:bCs/>
          <w:sz w:val="20"/>
          <w:szCs w:val="20"/>
        </w:rPr>
        <w:t xml:space="preserve">     Лондон (в формате индивидуальных встреч)     </w:t>
      </w:r>
      <w:r w:rsidRPr="00026998">
        <w:rPr>
          <w:sz w:val="20"/>
          <w:szCs w:val="20"/>
        </w:rPr>
        <w:br/>
      </w:r>
      <w:proofErr w:type="spellStart"/>
      <w:r w:rsidRPr="00026998">
        <w:rPr>
          <w:rFonts w:ascii="Courier New" w:hAnsi="Courier New" w:cs="Courier New"/>
          <w:b/>
          <w:bCs/>
          <w:sz w:val="20"/>
          <w:szCs w:val="20"/>
        </w:rPr>
        <w:t>Пт</w:t>
      </w:r>
      <w:proofErr w:type="spellEnd"/>
      <w:r w:rsidRPr="00026998">
        <w:rPr>
          <w:rFonts w:ascii="Courier New" w:hAnsi="Courier New" w:cs="Courier New"/>
          <w:b/>
          <w:bCs/>
          <w:sz w:val="20"/>
          <w:szCs w:val="20"/>
        </w:rPr>
        <w:t xml:space="preserve">, 13 </w:t>
      </w:r>
      <w:proofErr w:type="spellStart"/>
      <w:r w:rsidRPr="00026998">
        <w:rPr>
          <w:rFonts w:ascii="Courier New" w:hAnsi="Courier New" w:cs="Courier New"/>
          <w:b/>
          <w:bCs/>
          <w:sz w:val="20"/>
          <w:szCs w:val="20"/>
        </w:rPr>
        <w:t>апр</w:t>
      </w:r>
      <w:proofErr w:type="spellEnd"/>
      <w:r w:rsidRPr="00026998">
        <w:rPr>
          <w:rFonts w:ascii="Courier New" w:hAnsi="Courier New" w:cs="Courier New"/>
          <w:b/>
          <w:bCs/>
          <w:sz w:val="20"/>
          <w:szCs w:val="20"/>
        </w:rPr>
        <w:t xml:space="preserve">     Франкфурт (в формате индивидуальных встреч)</w:t>
      </w:r>
      <w:r w:rsidRPr="00026998">
        <w:rPr>
          <w:sz w:val="20"/>
          <w:szCs w:val="20"/>
        </w:rPr>
        <w:t xml:space="preserve"> </w:t>
      </w:r>
      <w:r w:rsidRPr="00026998">
        <w:rPr>
          <w:sz w:val="20"/>
          <w:szCs w:val="20"/>
        </w:rPr>
        <w:br/>
      </w:r>
    </w:p>
    <w:p w:rsidR="00A93AAA" w:rsidRPr="00026998" w:rsidRDefault="00A93AAA">
      <w:pPr>
        <w:rPr>
          <w:sz w:val="20"/>
          <w:szCs w:val="20"/>
        </w:rPr>
      </w:pPr>
    </w:p>
    <w:p w:rsidR="00A93AAA" w:rsidRPr="00026998" w:rsidRDefault="00A93AAA" w:rsidP="006D6AF1">
      <w:pPr>
        <w:pStyle w:val="HTML"/>
        <w:shd w:val="clear" w:color="auto" w:fill="F8FAF9"/>
        <w:rPr>
          <w:b/>
          <w:bCs/>
        </w:rPr>
      </w:pPr>
      <w:r w:rsidRPr="00026998">
        <w:rPr>
          <w:b/>
          <w:bCs/>
        </w:rPr>
        <w:t xml:space="preserve">Проведение презентации для потенциальных казахстанских инвесторов в г. Алматы состоится 10 апреля 2018 года в 14:30 </w:t>
      </w:r>
      <w:proofErr w:type="spellStart"/>
      <w:r w:rsidRPr="00026998">
        <w:rPr>
          <w:b/>
          <w:bCs/>
        </w:rPr>
        <w:t>алматинского</w:t>
      </w:r>
      <w:proofErr w:type="spellEnd"/>
      <w:r w:rsidRPr="00026998">
        <w:rPr>
          <w:b/>
          <w:bCs/>
        </w:rPr>
        <w:t xml:space="preserve"> времени в конференц-зале Евразийского Банка Развития по адресу: пр. Достык, 220, 5 этаж.</w:t>
      </w:r>
    </w:p>
    <w:p w:rsidR="00A93AAA" w:rsidRPr="00026998" w:rsidRDefault="00A93AAA" w:rsidP="00A93AAA">
      <w:pPr>
        <w:shd w:val="clear" w:color="auto" w:fill="F8FAF9"/>
        <w:ind w:left="720"/>
        <w:rPr>
          <w:rFonts w:ascii="Courier New" w:hAnsi="Courier New" w:cs="Courier New"/>
          <w:b/>
          <w:bCs/>
          <w:sz w:val="20"/>
          <w:szCs w:val="20"/>
        </w:rPr>
      </w:pPr>
      <w:r w:rsidRPr="00026998">
        <w:rPr>
          <w:rFonts w:ascii="Courier New" w:hAnsi="Courier New" w:cs="Courier New"/>
          <w:b/>
          <w:bCs/>
          <w:sz w:val="20"/>
          <w:szCs w:val="20"/>
        </w:rPr>
        <w:t> </w:t>
      </w:r>
    </w:p>
    <w:p w:rsidR="00A93AAA" w:rsidRPr="00026998" w:rsidRDefault="00A93AAA" w:rsidP="006D6AF1">
      <w:pPr>
        <w:shd w:val="clear" w:color="auto" w:fill="F8FAF9"/>
        <w:rPr>
          <w:rFonts w:ascii="Courier New" w:hAnsi="Courier New" w:cs="Courier New"/>
          <w:b/>
          <w:bCs/>
          <w:sz w:val="20"/>
          <w:szCs w:val="20"/>
        </w:rPr>
      </w:pPr>
      <w:r w:rsidRPr="00026998">
        <w:rPr>
          <w:rFonts w:ascii="Courier New" w:hAnsi="Courier New" w:cs="Courier New"/>
          <w:b/>
          <w:bCs/>
          <w:sz w:val="20"/>
          <w:szCs w:val="20"/>
        </w:rPr>
        <w:t>По всем вопросам, а также для регистрации на участие в презентации в г. Алматы, просим обращаться к следующим представителям АО "Казкоммерц Секьюритиз":</w:t>
      </w:r>
    </w:p>
    <w:p w:rsidR="00A93AAA" w:rsidRPr="00026998" w:rsidRDefault="00A93AAA" w:rsidP="00A93AAA">
      <w:pPr>
        <w:shd w:val="clear" w:color="auto" w:fill="F8FAF9"/>
        <w:ind w:left="720"/>
        <w:rPr>
          <w:rFonts w:ascii="Courier New" w:hAnsi="Courier New" w:cs="Courier New"/>
          <w:b/>
          <w:bCs/>
          <w:sz w:val="20"/>
          <w:szCs w:val="20"/>
        </w:rPr>
      </w:pPr>
      <w:r w:rsidRPr="00026998">
        <w:rPr>
          <w:rFonts w:ascii="Courier New" w:hAnsi="Courier New" w:cs="Courier New"/>
          <w:b/>
          <w:bCs/>
          <w:sz w:val="20"/>
          <w:szCs w:val="20"/>
        </w:rPr>
        <w:t> </w:t>
      </w:r>
    </w:p>
    <w:p w:rsidR="00A93AAA" w:rsidRPr="00026998" w:rsidRDefault="00A93AAA" w:rsidP="006D6AF1">
      <w:pPr>
        <w:shd w:val="clear" w:color="auto" w:fill="F8FAF9"/>
        <w:rPr>
          <w:rFonts w:ascii="Courier New" w:hAnsi="Courier New" w:cs="Courier New"/>
          <w:b/>
          <w:bCs/>
          <w:sz w:val="20"/>
          <w:szCs w:val="20"/>
        </w:rPr>
      </w:pPr>
      <w:r w:rsidRPr="00026998">
        <w:rPr>
          <w:rFonts w:ascii="Courier New" w:hAnsi="Courier New" w:cs="Courier New"/>
          <w:b/>
          <w:bCs/>
          <w:sz w:val="20"/>
          <w:szCs w:val="20"/>
        </w:rPr>
        <w:t>Тимур Салимов, тел. +7 (727) 244 65 05, e-</w:t>
      </w:r>
      <w:proofErr w:type="spellStart"/>
      <w:r w:rsidRPr="00026998">
        <w:rPr>
          <w:rFonts w:ascii="Courier New" w:hAnsi="Courier New" w:cs="Courier New"/>
          <w:b/>
          <w:bCs/>
          <w:sz w:val="20"/>
          <w:szCs w:val="20"/>
        </w:rPr>
        <w:t>mail</w:t>
      </w:r>
      <w:proofErr w:type="spellEnd"/>
      <w:r w:rsidRPr="00026998">
        <w:rPr>
          <w:rFonts w:ascii="Courier New" w:hAnsi="Courier New" w:cs="Courier New"/>
          <w:b/>
          <w:bCs/>
          <w:sz w:val="20"/>
          <w:szCs w:val="20"/>
        </w:rPr>
        <w:t xml:space="preserve">: </w:t>
      </w:r>
      <w:hyperlink r:id="rId5" w:history="1">
        <w:r w:rsidRPr="00DB1575">
          <w:rPr>
            <w:rFonts w:ascii="Courier New" w:hAnsi="Courier New" w:cs="Courier New"/>
            <w:b/>
            <w:bCs/>
            <w:sz w:val="20"/>
            <w:szCs w:val="20"/>
          </w:rPr>
          <w:t>T.Salimov@kazks.kz</w:t>
        </w:r>
      </w:hyperlink>
    </w:p>
    <w:p w:rsidR="00A93AAA" w:rsidRPr="00026998" w:rsidRDefault="00A93AAA" w:rsidP="00A93AAA">
      <w:pPr>
        <w:shd w:val="clear" w:color="auto" w:fill="F8FAF9"/>
        <w:ind w:left="720"/>
        <w:rPr>
          <w:rFonts w:ascii="Courier New" w:hAnsi="Courier New" w:cs="Courier New"/>
          <w:b/>
          <w:bCs/>
          <w:sz w:val="20"/>
          <w:szCs w:val="20"/>
        </w:rPr>
      </w:pPr>
      <w:r w:rsidRPr="00026998">
        <w:rPr>
          <w:rFonts w:ascii="Courier New" w:hAnsi="Courier New" w:cs="Courier New"/>
          <w:b/>
          <w:bCs/>
          <w:sz w:val="20"/>
          <w:szCs w:val="20"/>
        </w:rPr>
        <w:t> </w:t>
      </w:r>
    </w:p>
    <w:p w:rsidR="00A93AAA" w:rsidRPr="00026998" w:rsidRDefault="00A93AAA" w:rsidP="006D6AF1">
      <w:pPr>
        <w:shd w:val="clear" w:color="auto" w:fill="F8FAF9"/>
        <w:rPr>
          <w:rFonts w:ascii="Courier New" w:hAnsi="Courier New" w:cs="Courier New"/>
          <w:b/>
          <w:bCs/>
          <w:sz w:val="20"/>
          <w:szCs w:val="20"/>
        </w:rPr>
      </w:pPr>
      <w:r w:rsidRPr="00026998">
        <w:rPr>
          <w:rFonts w:ascii="Courier New" w:hAnsi="Courier New" w:cs="Courier New"/>
          <w:b/>
          <w:bCs/>
          <w:sz w:val="20"/>
          <w:szCs w:val="20"/>
        </w:rPr>
        <w:t>Индира Алькенова, тел. +7 (727) 244 65 05 (</w:t>
      </w:r>
      <w:proofErr w:type="spellStart"/>
      <w:r w:rsidRPr="00026998">
        <w:rPr>
          <w:rFonts w:ascii="Courier New" w:hAnsi="Courier New" w:cs="Courier New"/>
          <w:b/>
          <w:bCs/>
          <w:sz w:val="20"/>
          <w:szCs w:val="20"/>
        </w:rPr>
        <w:t>вн</w:t>
      </w:r>
      <w:proofErr w:type="spellEnd"/>
      <w:r w:rsidRPr="00026998">
        <w:rPr>
          <w:rFonts w:ascii="Courier New" w:hAnsi="Courier New" w:cs="Courier New"/>
          <w:b/>
          <w:bCs/>
          <w:sz w:val="20"/>
          <w:szCs w:val="20"/>
        </w:rPr>
        <w:t>. 2 либо 58025), e-</w:t>
      </w:r>
      <w:proofErr w:type="spellStart"/>
      <w:r w:rsidRPr="00026998">
        <w:rPr>
          <w:rFonts w:ascii="Courier New" w:hAnsi="Courier New" w:cs="Courier New"/>
          <w:b/>
          <w:bCs/>
          <w:sz w:val="20"/>
          <w:szCs w:val="20"/>
        </w:rPr>
        <w:t>mail</w:t>
      </w:r>
      <w:proofErr w:type="spellEnd"/>
      <w:r w:rsidRPr="00026998">
        <w:rPr>
          <w:rFonts w:ascii="Courier New" w:hAnsi="Courier New" w:cs="Courier New"/>
          <w:b/>
          <w:bCs/>
          <w:sz w:val="20"/>
          <w:szCs w:val="20"/>
        </w:rPr>
        <w:t xml:space="preserve">:  </w:t>
      </w:r>
      <w:hyperlink r:id="rId6" w:history="1">
        <w:r w:rsidRPr="00DB1575">
          <w:rPr>
            <w:rFonts w:ascii="Courier New" w:hAnsi="Courier New" w:cs="Courier New"/>
            <w:b/>
            <w:bCs/>
            <w:sz w:val="20"/>
            <w:szCs w:val="20"/>
          </w:rPr>
          <w:t>I.Alkenova@kazks.kz</w:t>
        </w:r>
      </w:hyperlink>
    </w:p>
    <w:p w:rsidR="00A93AAA" w:rsidRPr="00026998" w:rsidRDefault="00A93AAA">
      <w:pPr>
        <w:rPr>
          <w:sz w:val="20"/>
          <w:szCs w:val="20"/>
        </w:rPr>
      </w:pPr>
    </w:p>
    <w:p w:rsidR="00A93AAA" w:rsidRPr="00026998" w:rsidRDefault="00E71E89" w:rsidP="003F5E1A">
      <w:pPr>
        <w:jc w:val="both"/>
        <w:rPr>
          <w:rFonts w:ascii="Courier New" w:hAnsi="Courier New" w:cs="Courier New"/>
          <w:sz w:val="20"/>
          <w:szCs w:val="20"/>
        </w:rPr>
      </w:pPr>
      <w:r w:rsidRPr="00026998">
        <w:rPr>
          <w:rFonts w:ascii="Courier New" w:hAnsi="Courier New" w:cs="Courier New"/>
          <w:sz w:val="20"/>
          <w:szCs w:val="20"/>
        </w:rPr>
        <w:t xml:space="preserve">ДАННОЕ СООБЩЕНИЕ НЕ ЯВЛЯЕТСЯ И НЕ СОСТАВЛЯЕТ ЧАСТЬ КАКОГО-ЛИБО ПРЕДЛОЖЕНИЯ ИЛИ ПРИГЛАШЕНИЯ О ПОКУПКЕ ИЛИ ПОДПИСКЕ НА ЦЕННЫЕ БУМАГИ </w:t>
      </w:r>
      <w:r w:rsidR="003F5E1A" w:rsidRPr="00026998">
        <w:rPr>
          <w:rFonts w:ascii="Courier New" w:hAnsi="Courier New" w:cs="Courier New"/>
          <w:sz w:val="20"/>
          <w:szCs w:val="20"/>
        </w:rPr>
        <w:t xml:space="preserve">НА ТЕРРИТОРИИ США </w:t>
      </w:r>
      <w:r w:rsidRPr="00026998">
        <w:rPr>
          <w:rFonts w:ascii="Courier New" w:hAnsi="Courier New" w:cs="Courier New"/>
          <w:sz w:val="20"/>
          <w:szCs w:val="20"/>
        </w:rPr>
        <w:t xml:space="preserve">ИЛИ ЛЮБОЙ ДРУГОЙ ЮРИСДИКЦИИ. </w:t>
      </w:r>
      <w:proofErr w:type="gramStart"/>
      <w:r w:rsidRPr="00026998">
        <w:rPr>
          <w:rFonts w:ascii="Courier New" w:hAnsi="Courier New" w:cs="Courier New"/>
          <w:sz w:val="20"/>
          <w:szCs w:val="20"/>
        </w:rPr>
        <w:t xml:space="preserve">ЦЕННЫЕ БУМАГИ, К КОТОРЫМ ОТНОСИТСЯ ДАННОЕ СООБЩЕНИЕ, НЕ БЫЛИ И НЕ БУДУТ ЗАРЕГИСТРИРОВАНЫ В СООТВЕТСТВИИ С ЗАКОНОМ США О ЦЕННЫХ БУМАГАХ </w:t>
      </w:r>
      <w:r w:rsidR="00934032" w:rsidRPr="00026998">
        <w:rPr>
          <w:rFonts w:ascii="Courier New" w:hAnsi="Courier New" w:cs="Courier New"/>
          <w:sz w:val="20"/>
          <w:szCs w:val="20"/>
        </w:rPr>
        <w:t>1933 </w:t>
      </w:r>
      <w:r w:rsidRPr="00026998">
        <w:rPr>
          <w:rFonts w:ascii="Courier New" w:hAnsi="Courier New" w:cs="Courier New"/>
          <w:sz w:val="20"/>
          <w:szCs w:val="20"/>
        </w:rPr>
        <w:t>ГОДА, С ИЗМЕНЕНИЯМИ И ДОПОЛНЕНИЯМИ (</w:t>
      </w:r>
      <w:r w:rsidR="00934032" w:rsidRPr="00026998">
        <w:rPr>
          <w:rFonts w:ascii="Courier New" w:hAnsi="Courier New" w:cs="Courier New"/>
          <w:sz w:val="20"/>
          <w:szCs w:val="20"/>
        </w:rPr>
        <w:t xml:space="preserve">ДАЛЕЕ  </w:t>
      </w:r>
      <w:r w:rsidRPr="00026998">
        <w:rPr>
          <w:rFonts w:ascii="Courier New" w:hAnsi="Courier New" w:cs="Courier New"/>
          <w:sz w:val="20"/>
          <w:szCs w:val="20"/>
        </w:rPr>
        <w:t xml:space="preserve">"ЗАКОН О ЦЕННЫХ БУМАГАХ) И НЕ МОГУТ ПРЕДЛАГАТЬСЯ ИЛИ ПРОДАВАТЬСЯ НА ТЕРРИТОРИИ </w:t>
      </w:r>
      <w:r w:rsidR="003F5E1A" w:rsidRPr="00026998">
        <w:rPr>
          <w:rFonts w:ascii="Courier New" w:hAnsi="Courier New" w:cs="Courier New"/>
          <w:sz w:val="20"/>
          <w:szCs w:val="20"/>
        </w:rPr>
        <w:t>США</w:t>
      </w:r>
      <w:r w:rsidRPr="00026998">
        <w:rPr>
          <w:rFonts w:ascii="Courier New" w:hAnsi="Courier New" w:cs="Courier New"/>
          <w:sz w:val="20"/>
          <w:szCs w:val="20"/>
        </w:rPr>
        <w:t xml:space="preserve"> ЛИБО СУБЪЕКТАМ США (СОГЛАСНО ОПРЕДЕЛЕНИЮ ДАННОГО ТЕРМИНА </w:t>
      </w:r>
      <w:r w:rsidR="003F5E1A" w:rsidRPr="00026998">
        <w:rPr>
          <w:rFonts w:ascii="Courier New" w:hAnsi="Courier New" w:cs="Courier New"/>
          <w:sz w:val="20"/>
          <w:szCs w:val="20"/>
        </w:rPr>
        <w:t xml:space="preserve">В </w:t>
      </w:r>
      <w:r w:rsidR="007560C8" w:rsidRPr="00026998">
        <w:rPr>
          <w:rFonts w:ascii="Courier New" w:hAnsi="Courier New" w:cs="Courier New"/>
          <w:sz w:val="20"/>
          <w:szCs w:val="20"/>
        </w:rPr>
        <w:t xml:space="preserve">ПОЛОЖЕНИИ </w:t>
      </w:r>
      <w:r w:rsidR="007560C8" w:rsidRPr="00026998">
        <w:rPr>
          <w:rFonts w:ascii="Courier New" w:hAnsi="Courier New" w:cs="Courier New"/>
          <w:sz w:val="20"/>
          <w:szCs w:val="20"/>
          <w:lang w:val="en-US"/>
        </w:rPr>
        <w:t>S</w:t>
      </w:r>
      <w:r w:rsidR="007560C8" w:rsidRPr="00026998">
        <w:rPr>
          <w:rFonts w:ascii="Courier New" w:hAnsi="Courier New" w:cs="Courier New"/>
          <w:sz w:val="20"/>
          <w:szCs w:val="20"/>
        </w:rPr>
        <w:t xml:space="preserve"> ЗАКОНА О ЦЕННЫХ БУМАГАХ), В ПОЛЬЗУ ИЛИ ДЛЯ ВЫГОДЫ</w:t>
      </w:r>
      <w:proofErr w:type="gramEnd"/>
      <w:r w:rsidR="007560C8" w:rsidRPr="00026998">
        <w:rPr>
          <w:rFonts w:ascii="Courier New" w:hAnsi="Courier New" w:cs="Courier New"/>
          <w:sz w:val="20"/>
          <w:szCs w:val="20"/>
        </w:rPr>
        <w:t xml:space="preserve"> </w:t>
      </w:r>
      <w:r w:rsidR="003F5E1A" w:rsidRPr="00026998">
        <w:rPr>
          <w:rFonts w:ascii="Courier New" w:hAnsi="Courier New" w:cs="Courier New"/>
          <w:sz w:val="20"/>
          <w:szCs w:val="20"/>
        </w:rPr>
        <w:t>СУБЪЕКТОВ США</w:t>
      </w:r>
      <w:r w:rsidRPr="00026998">
        <w:rPr>
          <w:rFonts w:ascii="Courier New" w:hAnsi="Courier New" w:cs="Courier New"/>
          <w:sz w:val="20"/>
          <w:szCs w:val="20"/>
        </w:rPr>
        <w:t xml:space="preserve">, </w:t>
      </w:r>
      <w:r w:rsidR="003F5E1A" w:rsidRPr="00026998">
        <w:rPr>
          <w:rFonts w:ascii="Courier New" w:hAnsi="Courier New" w:cs="Courier New"/>
          <w:sz w:val="20"/>
          <w:szCs w:val="20"/>
        </w:rPr>
        <w:t>КРОМЕ КАК В СООТВЕТСТВИИ С ТРЕБОВАНИЯМИ О РЕГИСТРАЦИИ ИЛИ ОБ ОСВОБОЖДЕНИИ ОТ РЕГИСТРАЦИИ, ПРЕДУСМОТРЕННЫМИ ЗАКОНОМ О ЦЕННЫХ БУМАГАХ</w:t>
      </w:r>
      <w:r w:rsidR="00A93AAA" w:rsidRPr="00026998">
        <w:rPr>
          <w:rFonts w:ascii="Courier New" w:hAnsi="Courier New" w:cs="Courier New"/>
          <w:sz w:val="20"/>
          <w:szCs w:val="20"/>
        </w:rPr>
        <w:t xml:space="preserve">. </w:t>
      </w:r>
      <w:r w:rsidR="003F5E1A" w:rsidRPr="00026998">
        <w:rPr>
          <w:rFonts w:ascii="Courier New" w:hAnsi="Courier New" w:cs="Courier New"/>
          <w:sz w:val="20"/>
          <w:szCs w:val="20"/>
        </w:rPr>
        <w:t>ПУБЛИЧНОЕ ПРЕДЛОЖЕНИЕ ЦЕННЫХ БУМАГ НА ТЕРРИТОРИИ США ОСУЩЕСТВЛЯТЬСЯ НЕ БУДЕТ</w:t>
      </w:r>
      <w:r w:rsidR="00A93AAA" w:rsidRPr="00026998">
        <w:rPr>
          <w:rFonts w:ascii="Courier New" w:hAnsi="Courier New" w:cs="Courier New"/>
          <w:sz w:val="20"/>
          <w:szCs w:val="20"/>
        </w:rPr>
        <w:t xml:space="preserve">. </w:t>
      </w:r>
    </w:p>
    <w:p w:rsidR="00A93AAA" w:rsidRPr="00026998" w:rsidRDefault="00A93AAA" w:rsidP="00A93AAA">
      <w:pPr>
        <w:jc w:val="both"/>
        <w:rPr>
          <w:rFonts w:ascii="Courier New" w:hAnsi="Courier New" w:cs="Courier New"/>
          <w:sz w:val="20"/>
          <w:szCs w:val="20"/>
        </w:rPr>
      </w:pPr>
      <w:r w:rsidRPr="00026998">
        <w:rPr>
          <w:rFonts w:ascii="Courier New" w:hAnsi="Courier New" w:cs="Courier New"/>
          <w:sz w:val="20"/>
          <w:szCs w:val="20"/>
        </w:rPr>
        <w:t> </w:t>
      </w:r>
    </w:p>
    <w:p w:rsidR="00A93AAA" w:rsidRPr="00026998" w:rsidRDefault="00934032" w:rsidP="00A93AAA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26998">
        <w:rPr>
          <w:rFonts w:ascii="Courier New" w:hAnsi="Courier New" w:cs="Courier New"/>
          <w:sz w:val="20"/>
          <w:szCs w:val="20"/>
        </w:rPr>
        <w:t>ДАННОЕ СООБЩЕНИЕ НЕ ЯВЛЯЕТСЯ И НЕ СОСТАВЛЯЕТ ЧАСТЬ КАКОГО-ЛИБО ПРЕДЛОЖЕНИЯ ИЛИ ПРИГЛАШЕНИЯ О ПОКУПКЕ ИЛИ ПОДПИСКЕ НА ЦЕННЫЕ БУМАГИ НА ТЕРРИТОРИИ США ИЛИ ЛЮБОЙ ДРУГОЙ ЮРИСДИКЦИИ, А ТАКЖЕ НИ ДАННОЕ СООБЩЕНИЕ</w:t>
      </w:r>
      <w:r w:rsidR="00A93AAA" w:rsidRPr="00026998">
        <w:rPr>
          <w:rFonts w:ascii="Courier New" w:hAnsi="Courier New" w:cs="Courier New"/>
          <w:sz w:val="20"/>
          <w:szCs w:val="20"/>
        </w:rPr>
        <w:t xml:space="preserve"> (</w:t>
      </w:r>
      <w:r w:rsidRPr="00026998">
        <w:rPr>
          <w:rFonts w:ascii="Courier New" w:hAnsi="Courier New" w:cs="Courier New"/>
          <w:sz w:val="20"/>
          <w:szCs w:val="20"/>
        </w:rPr>
        <w:t>НИ ЛЮБАЯ ЕГО ЧАСТЬ), НИ ФАКТ ЕГО РАСПРОСТРАНЕНИЯ НЕ СОСТАВЛЯЮТ ОСНОВАНИЙ И НЕ ДОЛЖНЫ ИСПОЛЬЗОВАТЬСЯ ДЛЯ ССЫЛКИ НА НИХ В СВЯЗИ, А ТАКЖЕ НЕ ДОЛЖНЫ ДЕЙСТВОВАТЬ КАК ПОБУЖДЕНИЕ К</w:t>
      </w:r>
      <w:proofErr w:type="gramEnd"/>
      <w:r w:rsidRPr="00026998">
        <w:rPr>
          <w:rFonts w:ascii="Courier New" w:hAnsi="Courier New" w:cs="Courier New"/>
          <w:sz w:val="20"/>
          <w:szCs w:val="20"/>
        </w:rPr>
        <w:t xml:space="preserve"> ЗАКЛЮЧЕНИЮ ЛЮБОГО ДОГОВОРА ИЛИ </w:t>
      </w:r>
      <w:proofErr w:type="gramStart"/>
      <w:r w:rsidRPr="00026998">
        <w:rPr>
          <w:rFonts w:ascii="Courier New" w:hAnsi="Courier New" w:cs="Courier New"/>
          <w:sz w:val="20"/>
          <w:szCs w:val="20"/>
        </w:rPr>
        <w:t>ОБЯЗАТЕЛЬСТВА</w:t>
      </w:r>
      <w:proofErr w:type="gramEnd"/>
      <w:r w:rsidRPr="00026998">
        <w:rPr>
          <w:rFonts w:ascii="Courier New" w:hAnsi="Courier New" w:cs="Courier New"/>
          <w:sz w:val="20"/>
          <w:szCs w:val="20"/>
        </w:rPr>
        <w:t xml:space="preserve"> ИЛИ </w:t>
      </w:r>
      <w:proofErr w:type="gramStart"/>
      <w:r w:rsidRPr="00026998">
        <w:rPr>
          <w:rFonts w:ascii="Courier New" w:hAnsi="Courier New" w:cs="Courier New"/>
          <w:sz w:val="20"/>
          <w:szCs w:val="20"/>
        </w:rPr>
        <w:t>КАКОГО</w:t>
      </w:r>
      <w:proofErr w:type="gramEnd"/>
      <w:r w:rsidRPr="00026998">
        <w:rPr>
          <w:rFonts w:ascii="Courier New" w:hAnsi="Courier New" w:cs="Courier New"/>
          <w:sz w:val="20"/>
          <w:szCs w:val="20"/>
        </w:rPr>
        <w:t xml:space="preserve"> БЫ ТО НИ БЫЛО ИНВЕСТИЦИОННОГО РЕШЕНИЯ</w:t>
      </w:r>
      <w:r w:rsidR="00A93AAA" w:rsidRPr="00026998">
        <w:rPr>
          <w:rFonts w:ascii="Courier New" w:hAnsi="Courier New" w:cs="Courier New"/>
          <w:sz w:val="20"/>
          <w:szCs w:val="20"/>
        </w:rPr>
        <w:t xml:space="preserve">. </w:t>
      </w:r>
      <w:r w:rsidRPr="00026998">
        <w:rPr>
          <w:rFonts w:ascii="Courier New" w:hAnsi="Courier New" w:cs="Courier New"/>
          <w:sz w:val="20"/>
          <w:szCs w:val="20"/>
        </w:rPr>
        <w:t>РАСПРОСТРАНЕНИЕ ДАННОГО СООБЩЕНИЯ В НЕКОТОРЫХ ЮРИСДИКЦИЯХ МОЖЕТ ОГРАНИЧИВАТЬСЯ ЗАКОНОДАТЕЛЬСТВОМ, ПРИ ЭТОМ ЛИЦА, В РАСПОРЯЖЕНИЕ КОТОРЫХ ПОСТУПАЕТ ЛЮБОЙ ДОКУМЕНТЫ ИЛИ ДРУГАЯ ИНФОРМАЦИЯ, УПОМИНАЕМЫЕ В ДАННОМ СООБЩЕНИИ, ОБЯЗАНЫ ОБЕСПЕЧИТЬ СВОЮ ИНФОРМИРОВАННОСТЬ О ТАКИХ ОГРАНИЧЕНИЯХ И СОБЛЮДАТЬ ИХ</w:t>
      </w:r>
      <w:r w:rsidR="00A93AAA" w:rsidRPr="00026998">
        <w:rPr>
          <w:rFonts w:ascii="Courier New" w:hAnsi="Courier New" w:cs="Courier New"/>
          <w:sz w:val="20"/>
          <w:szCs w:val="20"/>
        </w:rPr>
        <w:t xml:space="preserve">. </w:t>
      </w:r>
      <w:r w:rsidRPr="00026998">
        <w:rPr>
          <w:rFonts w:ascii="Courier New" w:hAnsi="Courier New" w:cs="Courier New"/>
          <w:sz w:val="20"/>
          <w:szCs w:val="20"/>
        </w:rPr>
        <w:t>НЕСОБЛЮДЕНИЕ УКАЗАННЫХ ОГРАНИЧЕНИЙ МОЖЕТ СОСТАВИТЬ НАРУШЕНИЕ ЗАКОНОДАТЕЛЬСТВА О ЦЕННЫХ БУМАГАХ ЛЮБОЙ ТАКОЙ ЮРИСДИКЦИИ</w:t>
      </w:r>
      <w:r w:rsidR="00A93AAA" w:rsidRPr="00026998">
        <w:rPr>
          <w:rFonts w:ascii="Courier New" w:hAnsi="Courier New" w:cs="Courier New"/>
          <w:sz w:val="20"/>
          <w:szCs w:val="20"/>
        </w:rPr>
        <w:t xml:space="preserve">. </w:t>
      </w:r>
    </w:p>
    <w:p w:rsidR="00A93AAA" w:rsidRPr="00026998" w:rsidRDefault="00A93AAA" w:rsidP="00A93AAA">
      <w:pPr>
        <w:jc w:val="both"/>
        <w:rPr>
          <w:rFonts w:ascii="Courier New" w:hAnsi="Courier New" w:cs="Courier New"/>
          <w:sz w:val="20"/>
          <w:szCs w:val="20"/>
        </w:rPr>
      </w:pPr>
      <w:r w:rsidRPr="00026998">
        <w:rPr>
          <w:rFonts w:ascii="Courier New" w:hAnsi="Courier New" w:cs="Courier New"/>
          <w:sz w:val="20"/>
          <w:szCs w:val="20"/>
        </w:rPr>
        <w:t> </w:t>
      </w:r>
    </w:p>
    <w:p w:rsidR="00A93AAA" w:rsidRPr="00026998" w:rsidRDefault="00454B75" w:rsidP="00A93AAA">
      <w:pPr>
        <w:jc w:val="both"/>
        <w:rPr>
          <w:rFonts w:ascii="Courier New" w:hAnsi="Courier New" w:cs="Courier New"/>
          <w:sz w:val="20"/>
          <w:szCs w:val="20"/>
        </w:rPr>
      </w:pPr>
      <w:r w:rsidRPr="00026998">
        <w:rPr>
          <w:rFonts w:ascii="Courier New" w:hAnsi="Courier New" w:cs="Courier New"/>
          <w:sz w:val="20"/>
          <w:szCs w:val="20"/>
        </w:rPr>
        <w:t xml:space="preserve">НАПОМИНАЕМ ПОЛУЧАТЕЛЯМ ДАННОГО СООБЩЕНИЯ, КОТОРЫЕ НАМЕРЕНЫ ПРИОБРЕСТИ КАКИЕ-ЛИБО ЦЕННЫЕ БУМАГИ В БУДУЩЕМ, ЧТО ЛЮБОЕ ТАКОЕ ПРИОБРЕТЕНИЕ ИЛИ ПОДПИСКА ДОЛЖНЫ </w:t>
      </w:r>
      <w:r w:rsidR="00565A4C" w:rsidRPr="00026998">
        <w:rPr>
          <w:rFonts w:ascii="Courier New" w:hAnsi="Courier New" w:cs="Courier New"/>
          <w:sz w:val="20"/>
          <w:szCs w:val="20"/>
        </w:rPr>
        <w:t>ОСУЩЕСТВЛЯТЬСЯ</w:t>
      </w:r>
      <w:r w:rsidRPr="00026998">
        <w:rPr>
          <w:rFonts w:ascii="Courier New" w:hAnsi="Courier New" w:cs="Courier New"/>
          <w:sz w:val="20"/>
          <w:szCs w:val="20"/>
        </w:rPr>
        <w:t xml:space="preserve"> ИСКЛЮЧИТЕЛЬНО НА ОСНОВАНИИ ИНФОРМАЦИИ, СОДЕРЖАЩЕЙСЯ В ОКОНЧАТЕЛЬНОЙ РЕДАКЦИИ БАЗОВОГО ПРОСПЕКТА ЭМИССИИ И ПРОСПЕКТА ОБ ОСВОЕНИИ СРЕДСТВ, ОПУБЛИКОВАННОЙ В СВЯЗИ С ЛЮБЫМИ ТАКИМИ ЦЕННЫМИ БУМАГАМИ</w:t>
      </w:r>
      <w:r w:rsidR="00A93AAA" w:rsidRPr="00026998">
        <w:rPr>
          <w:rFonts w:ascii="Courier New" w:hAnsi="Courier New" w:cs="Courier New"/>
          <w:sz w:val="20"/>
          <w:szCs w:val="20"/>
        </w:rPr>
        <w:t xml:space="preserve">. </w:t>
      </w:r>
      <w:r w:rsidRPr="00026998">
        <w:rPr>
          <w:rFonts w:ascii="Courier New" w:hAnsi="Courier New" w:cs="Courier New"/>
          <w:sz w:val="20"/>
          <w:szCs w:val="20"/>
        </w:rPr>
        <w:t xml:space="preserve">ДАННОЕ СООБЩЕНИЕ НЕ ОСУЩЕСТВЛЯЕТСЯ И НЕ БЫЛО УТВЕРЖДЕНО УПОЛНОМОЧЕННЫМ ЛИЦОМ В ЗНАЧЕНИИ СТАТЬИ </w:t>
      </w:r>
      <w:r w:rsidR="00A93AAA" w:rsidRPr="00026998">
        <w:rPr>
          <w:rFonts w:ascii="Courier New" w:hAnsi="Courier New" w:cs="Courier New"/>
          <w:sz w:val="20"/>
          <w:szCs w:val="20"/>
        </w:rPr>
        <w:t xml:space="preserve">21 </w:t>
      </w:r>
      <w:r w:rsidRPr="00026998">
        <w:rPr>
          <w:rFonts w:ascii="Courier New" w:hAnsi="Courier New" w:cs="Courier New"/>
          <w:sz w:val="20"/>
          <w:szCs w:val="20"/>
        </w:rPr>
        <w:t xml:space="preserve">ЗАКОНА О ФИНАНСОВЫХ УСЛУГАХ И РЫНКАХ </w:t>
      </w:r>
      <w:r w:rsidR="00A93AAA" w:rsidRPr="00026998">
        <w:rPr>
          <w:rFonts w:ascii="Courier New" w:hAnsi="Courier New" w:cs="Courier New"/>
          <w:sz w:val="20"/>
          <w:szCs w:val="20"/>
        </w:rPr>
        <w:t>2000</w:t>
      </w:r>
      <w:r w:rsidRPr="00026998">
        <w:rPr>
          <w:rFonts w:ascii="Courier New" w:hAnsi="Courier New" w:cs="Courier New"/>
          <w:sz w:val="20"/>
          <w:szCs w:val="20"/>
        </w:rPr>
        <w:t xml:space="preserve"> ГОДА</w:t>
      </w:r>
      <w:r w:rsidR="00A93AAA" w:rsidRPr="00026998">
        <w:rPr>
          <w:rFonts w:ascii="Courier New" w:hAnsi="Courier New" w:cs="Courier New"/>
          <w:sz w:val="20"/>
          <w:szCs w:val="20"/>
        </w:rPr>
        <w:t xml:space="preserve">, </w:t>
      </w:r>
      <w:r w:rsidRPr="00026998">
        <w:rPr>
          <w:rFonts w:ascii="Courier New" w:hAnsi="Courier New" w:cs="Courier New"/>
          <w:sz w:val="20"/>
          <w:szCs w:val="20"/>
        </w:rPr>
        <w:t>С ИЗМЕНЕНИЯМИ И ДОПОЛНЕНИЯМИ</w:t>
      </w:r>
      <w:r w:rsidR="00A93AAA" w:rsidRPr="00026998">
        <w:rPr>
          <w:rFonts w:ascii="Courier New" w:hAnsi="Courier New" w:cs="Courier New"/>
          <w:sz w:val="20"/>
          <w:szCs w:val="20"/>
        </w:rPr>
        <w:t xml:space="preserve"> (</w:t>
      </w:r>
      <w:r w:rsidRPr="00026998">
        <w:rPr>
          <w:rFonts w:ascii="Courier New" w:hAnsi="Courier New" w:cs="Courier New"/>
          <w:sz w:val="20"/>
          <w:szCs w:val="20"/>
        </w:rPr>
        <w:t>ДАЛЕЕ – "ЗФУР"</w:t>
      </w:r>
      <w:proofErr w:type="gramStart"/>
      <w:r w:rsidR="00A93AAA" w:rsidRPr="00026998">
        <w:rPr>
          <w:rFonts w:ascii="Courier New" w:hAnsi="Courier New" w:cs="Courier New"/>
          <w:sz w:val="20"/>
          <w:szCs w:val="20"/>
        </w:rPr>
        <w:t>)(</w:t>
      </w:r>
      <w:proofErr w:type="gramEnd"/>
      <w:r w:rsidRPr="00026998">
        <w:rPr>
          <w:rFonts w:ascii="Courier New" w:hAnsi="Courier New" w:cs="Courier New"/>
          <w:sz w:val="20"/>
          <w:szCs w:val="20"/>
        </w:rPr>
        <w:t>СОЕДИНЕННОЕ КОРОЛЕВСТВО</w:t>
      </w:r>
      <w:r w:rsidR="00A93AAA" w:rsidRPr="00026998">
        <w:rPr>
          <w:rFonts w:ascii="Courier New" w:hAnsi="Courier New" w:cs="Courier New"/>
          <w:sz w:val="20"/>
          <w:szCs w:val="20"/>
        </w:rPr>
        <w:t xml:space="preserve">).  </w:t>
      </w:r>
      <w:r w:rsidR="00565A4C" w:rsidRPr="00026998">
        <w:rPr>
          <w:rFonts w:ascii="Courier New" w:hAnsi="Courier New" w:cs="Courier New"/>
          <w:sz w:val="20"/>
          <w:szCs w:val="20"/>
        </w:rPr>
        <w:t xml:space="preserve">ДАННОЕ СООБЩЕНИЕ НЕ РАСПРОСТРАНЯЕТСЯ И НЕ ПОДЛЕЖИТ ПЕРЕДАЧЕ ШИРОКОЙ ОБЩЕСТВЕННОСТИ НА ТЕРРИТОРИИ СОЕДИНЕННОГО КОРОЛЕВСТВА ИЛИ СУБЪЕКТАМ НА ТЕРРИТОРИИ СОЕДИНЕННОГО КОРОЛЕВСТВА, ЗА ИСКЛЮЧЕНИЕМ ОБСТОЯТЕЛЬСТВ, ПРИ КОТОРЫХ СТАТЬЯ </w:t>
      </w:r>
      <w:r w:rsidR="00A93AAA" w:rsidRPr="00026998">
        <w:rPr>
          <w:rFonts w:ascii="Courier New" w:hAnsi="Courier New" w:cs="Courier New"/>
          <w:sz w:val="20"/>
          <w:szCs w:val="20"/>
        </w:rPr>
        <w:t xml:space="preserve">21(1) </w:t>
      </w:r>
      <w:r w:rsidRPr="00026998">
        <w:rPr>
          <w:rFonts w:ascii="Courier New" w:hAnsi="Courier New" w:cs="Courier New"/>
          <w:sz w:val="20"/>
          <w:szCs w:val="20"/>
        </w:rPr>
        <w:t>ЗФУР</w:t>
      </w:r>
      <w:r w:rsidR="00A93AAA" w:rsidRPr="00026998">
        <w:rPr>
          <w:rFonts w:ascii="Courier New" w:hAnsi="Courier New" w:cs="Courier New"/>
          <w:sz w:val="20"/>
          <w:szCs w:val="20"/>
        </w:rPr>
        <w:t xml:space="preserve"> </w:t>
      </w:r>
      <w:r w:rsidR="00565A4C" w:rsidRPr="00026998">
        <w:rPr>
          <w:rFonts w:ascii="Courier New" w:hAnsi="Courier New" w:cs="Courier New"/>
          <w:sz w:val="20"/>
          <w:szCs w:val="20"/>
        </w:rPr>
        <w:t>НЕ ПРИМЕНЯЕТСЯ</w:t>
      </w:r>
      <w:r w:rsidR="00A93AAA" w:rsidRPr="00026998">
        <w:rPr>
          <w:rFonts w:ascii="Courier New" w:hAnsi="Courier New" w:cs="Courier New"/>
          <w:sz w:val="20"/>
          <w:szCs w:val="20"/>
        </w:rPr>
        <w:t xml:space="preserve">.  </w:t>
      </w:r>
    </w:p>
    <w:p w:rsidR="00A93AAA" w:rsidRPr="00026998" w:rsidRDefault="00A93AAA" w:rsidP="00A93AAA">
      <w:pPr>
        <w:jc w:val="both"/>
        <w:rPr>
          <w:rFonts w:ascii="Courier New" w:hAnsi="Courier New" w:cs="Courier New"/>
          <w:sz w:val="20"/>
          <w:szCs w:val="20"/>
        </w:rPr>
      </w:pPr>
    </w:p>
    <w:p w:rsidR="00934032" w:rsidRPr="00026998" w:rsidRDefault="00934032" w:rsidP="00934032">
      <w:pPr>
        <w:jc w:val="both"/>
        <w:rPr>
          <w:rFonts w:ascii="Courier New" w:hAnsi="Courier New" w:cs="Courier New"/>
          <w:sz w:val="20"/>
          <w:szCs w:val="20"/>
        </w:rPr>
      </w:pPr>
      <w:r w:rsidRPr="00026998">
        <w:rPr>
          <w:rFonts w:ascii="Courier New" w:hAnsi="Courier New" w:cs="Courier New"/>
          <w:sz w:val="20"/>
          <w:szCs w:val="20"/>
        </w:rPr>
        <w:t xml:space="preserve">ДАННОЕ СООБЩЕНИЕ ПРЕДНАЗНАЧАЕТСЯ ТОЛЬКО ДЛЯ (A) ЛИЦ, НАХОДЯЩИХСЯ ЗА ПРЕДЕЛАМИ </w:t>
      </w:r>
    </w:p>
    <w:p w:rsidR="00934032" w:rsidRPr="00026998" w:rsidRDefault="00934032" w:rsidP="00934032">
      <w:pPr>
        <w:jc w:val="both"/>
        <w:rPr>
          <w:rFonts w:ascii="Courier New" w:hAnsi="Courier New" w:cs="Courier New"/>
          <w:sz w:val="20"/>
          <w:szCs w:val="20"/>
        </w:rPr>
      </w:pPr>
      <w:r w:rsidRPr="00026998">
        <w:rPr>
          <w:rFonts w:ascii="Courier New" w:hAnsi="Courier New" w:cs="Courier New"/>
          <w:sz w:val="20"/>
          <w:szCs w:val="20"/>
        </w:rPr>
        <w:t xml:space="preserve">СОЕДИНЕННОГО КОРОЛЕВСТВА, ИЛИ (B) ЛИЦ, НАХОДЯЩИХСЯ НА ТЕРРИТОРИИ СОЕДИНЕННОГО КОРОЛЕВСТВА, КОТОРЫЕ ЯВЛЯЮТСЯ (I) ЛИЦАМИ, ИМЕЮЩИМИ ПРОФЕССИОНАЛЬНЫЙ ОПЫТ </w:t>
      </w:r>
    </w:p>
    <w:p w:rsidR="00A93AAA" w:rsidRPr="00026998" w:rsidRDefault="00934032" w:rsidP="00934032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26998">
        <w:rPr>
          <w:rFonts w:ascii="Courier New" w:hAnsi="Courier New" w:cs="Courier New"/>
          <w:sz w:val="20"/>
          <w:szCs w:val="20"/>
        </w:rPr>
        <w:t>В ВОПРОСАХ ИНВЕСТИЦИЙ В ЗНАЧЕНИИ СТАТЬИ 19(5) ЗАКОНА О ФИНАНСОВЫХ УСЛУГАХ И РЫНКАХ ОТ 2000 ГОДА (ФИНАНСОВОЕ СОДЕЙСТВИЕ) ПРИКАЗА 2005 ГОДА, С ИЗМЕНЕНИЯМИ И ДОПОЛНЕНИЯМИ (ДАЛЕЕ  "ПРИКАЗ") ИЛИ (II) ЛИЦ С КРУПНЫМ СОБСТВЕННЫМ КАПИТАЛОМ ИЛИ ИНЫХ ЛИЦ, КОТОРЫМ ДАННОЕ СООБЩЕНИЕ МОЖЕТ БЫТЬ ПРЕДОСТАВЛЕНО НА ЗАКОННЫХ ОСНОВАНИЯХ, ОПРЕДЕЛЕННЫХ В ПОДПУНКТАХ ОТ (A) ДО (D) СТАТЬИ 49(2) ПРИКАЗА</w:t>
      </w:r>
      <w:r w:rsidR="00454B75" w:rsidRPr="00026998">
        <w:rPr>
          <w:rFonts w:ascii="Courier New" w:hAnsi="Courier New" w:cs="Courier New"/>
          <w:sz w:val="20"/>
          <w:szCs w:val="20"/>
        </w:rPr>
        <w:t xml:space="preserve"> ИЛИ</w:t>
      </w:r>
      <w:r w:rsidR="00454B75" w:rsidRPr="00026998">
        <w:rPr>
          <w:rFonts w:ascii="Courier New" w:hAnsi="Courier New" w:cs="Courier New"/>
          <w:b/>
          <w:sz w:val="20"/>
          <w:szCs w:val="20"/>
        </w:rPr>
        <w:t xml:space="preserve"> </w:t>
      </w:r>
      <w:r w:rsidR="00454B75" w:rsidRPr="00026998">
        <w:rPr>
          <w:rFonts w:ascii="Courier New" w:hAnsi="Courier New" w:cs="Courier New"/>
          <w:sz w:val="20"/>
          <w:szCs w:val="20"/>
        </w:rPr>
        <w:t>(III</w:t>
      </w:r>
      <w:proofErr w:type="gramEnd"/>
      <w:r w:rsidR="00454B75" w:rsidRPr="00026998">
        <w:rPr>
          <w:rFonts w:ascii="Courier New" w:hAnsi="Courier New" w:cs="Courier New"/>
          <w:sz w:val="20"/>
          <w:szCs w:val="20"/>
        </w:rPr>
        <w:t xml:space="preserve">) </w:t>
      </w:r>
      <w:proofErr w:type="gramStart"/>
      <w:r w:rsidR="00565A4C" w:rsidRPr="00026998">
        <w:rPr>
          <w:rFonts w:ascii="Courier New" w:hAnsi="Courier New" w:cs="Courier New"/>
          <w:sz w:val="20"/>
          <w:szCs w:val="20"/>
        </w:rPr>
        <w:t xml:space="preserve">ЛИЦ, КОТОРЫМ ПРИГЛАШЕНИЕ ИЛИ ПОБУЖДЕНИЕ К УЧАСТИЮ В ИНВЕСТИЦИОННОЙ ДЕЯТЕЛЬНОСТИ </w:t>
      </w:r>
      <w:r w:rsidR="00454B75" w:rsidRPr="00026998">
        <w:rPr>
          <w:rFonts w:ascii="Courier New" w:hAnsi="Courier New" w:cs="Courier New"/>
          <w:sz w:val="20"/>
          <w:szCs w:val="20"/>
        </w:rPr>
        <w:t>(</w:t>
      </w:r>
      <w:r w:rsidR="00565A4C" w:rsidRPr="00026998">
        <w:rPr>
          <w:rFonts w:ascii="Courier New" w:hAnsi="Courier New" w:cs="Courier New"/>
          <w:sz w:val="20"/>
          <w:szCs w:val="20"/>
        </w:rPr>
        <w:t xml:space="preserve">В ЗНАЧЕНИИ СТАТЬИ </w:t>
      </w:r>
      <w:r w:rsidR="00454B75" w:rsidRPr="00026998">
        <w:rPr>
          <w:rFonts w:ascii="Courier New" w:hAnsi="Courier New" w:cs="Courier New"/>
          <w:sz w:val="20"/>
          <w:szCs w:val="20"/>
        </w:rPr>
        <w:t xml:space="preserve">21 ЗФУР </w:t>
      </w:r>
      <w:r w:rsidR="00565A4C" w:rsidRPr="00026998">
        <w:rPr>
          <w:rFonts w:ascii="Courier New" w:hAnsi="Courier New" w:cs="Courier New"/>
          <w:sz w:val="20"/>
          <w:szCs w:val="20"/>
        </w:rPr>
        <w:t xml:space="preserve">МОЖЕТ НА ЗАКОННЫХ ОСНОВАНИЯХ ИНАЧЕ БЫТЬ ПРЕДОСТАВЛЕНО ИЛИ ОБЕСПЕЧЕНО ЕГО ПРЕДОСТАВЛЕНИЕ </w:t>
      </w:r>
      <w:r w:rsidRPr="00026998">
        <w:rPr>
          <w:rFonts w:ascii="Courier New" w:hAnsi="Courier New" w:cs="Courier New"/>
          <w:sz w:val="20"/>
          <w:szCs w:val="20"/>
        </w:rPr>
        <w:t xml:space="preserve">(ВСЕ ТАКИЕ ЛИЦА </w:t>
      </w:r>
      <w:r w:rsidR="00454B75" w:rsidRPr="00026998">
        <w:rPr>
          <w:rFonts w:ascii="Courier New" w:hAnsi="Courier New" w:cs="Courier New"/>
          <w:sz w:val="20"/>
          <w:szCs w:val="20"/>
        </w:rPr>
        <w:t>IN (A) AND (B) ABOVE ДАЛЕЕ СОВМЕСТНО ИМЕНУЮТСЯ</w:t>
      </w:r>
      <w:r w:rsidRPr="00026998">
        <w:rPr>
          <w:rFonts w:ascii="Courier New" w:hAnsi="Courier New" w:cs="Courier New"/>
          <w:sz w:val="20"/>
          <w:szCs w:val="20"/>
        </w:rPr>
        <w:t xml:space="preserve"> "СООТВЕТСТВУЮЩИЕ ЛИЦА").</w:t>
      </w:r>
      <w:proofErr w:type="gramEnd"/>
      <w:r w:rsidRPr="00026998">
        <w:rPr>
          <w:rFonts w:ascii="Courier New" w:hAnsi="Courier New" w:cs="Courier New"/>
          <w:sz w:val="20"/>
          <w:szCs w:val="20"/>
        </w:rPr>
        <w:t xml:space="preserve"> ЛИЦА, НЕ ЯВЛЯЮЩИЕСЯ СООТВЕТСТВУЮЩИМИ ЛИЦАМИ, НЕ ДОЛЖНЫ ОСУЩЕСТВЛЯТЬ КАКИЕ-ЛИБО ДЕЙСТВИЯ В СВЯЗИ С ДАННЫМ СООБЩЕНИЕМ ИЛИ ЕГО СОДЕРЖАНИЕМ ИЛИ ПОЛАГАТЬСЯ НА ДАННОЕ СООБЩЕНИЕ ИЛИ ЕГО СОДЕРЖАНИЕ.</w:t>
      </w:r>
      <w:r w:rsidR="00454B75" w:rsidRPr="00026998">
        <w:rPr>
          <w:rFonts w:ascii="Courier New" w:hAnsi="Courier New" w:cs="Courier New"/>
          <w:sz w:val="20"/>
          <w:szCs w:val="20"/>
        </w:rPr>
        <w:t xml:space="preserve"> ЛЮБАЯ ИНВЕСТИЦИЯ ИЛИ ИНВЕСТИЦИОННАЯ ДЕЯТЕЛЬНОСТЬ, К КОТОРОЙ ОТНОСИТСЯ ДАННОЕ СООБЩЕНИЕ, БУДЕТ ДОСТУПНА ИСКЛЮЧИТЕЛЬНО ДЛЯ СООТВЕТСТВУЮЩИХ ЛИЦ И БУДЕТ ОСУЩЕСТВЛЯТЬСЯ ТОЛЬКО С СООТВЕТСТВУЮЩИМИ ЛИЦАМИ. ДАННОЕ СООБЩЕНИЕ</w:t>
      </w:r>
      <w:r w:rsidR="00A93AAA" w:rsidRPr="00026998">
        <w:rPr>
          <w:rFonts w:ascii="Courier New" w:hAnsi="Courier New" w:cs="Courier New"/>
          <w:sz w:val="20"/>
          <w:szCs w:val="20"/>
        </w:rPr>
        <w:t xml:space="preserve"> </w:t>
      </w:r>
      <w:r w:rsidR="00454B75" w:rsidRPr="00026998">
        <w:rPr>
          <w:rFonts w:ascii="Courier New" w:hAnsi="Courier New" w:cs="Courier New"/>
          <w:sz w:val="20"/>
          <w:szCs w:val="20"/>
        </w:rPr>
        <w:t>НЕ ПРЕДНАЗНАЧЕНО ДЛЯ РАСПРОСТРАНЕНИЯ, ЕГО ПЕРЕДАЧА РОЗНИЧНЫМ КЛИЕНТАМ НЕ ДОПУСТИМА</w:t>
      </w:r>
      <w:r w:rsidR="00A93AAA" w:rsidRPr="00026998">
        <w:rPr>
          <w:rFonts w:ascii="Courier New" w:hAnsi="Courier New" w:cs="Courier New"/>
          <w:sz w:val="20"/>
          <w:szCs w:val="20"/>
        </w:rPr>
        <w:t>.</w:t>
      </w:r>
    </w:p>
    <w:p w:rsidR="00A93AAA" w:rsidRPr="00026998" w:rsidRDefault="00A93AAA" w:rsidP="00A93AAA">
      <w:pPr>
        <w:jc w:val="both"/>
        <w:rPr>
          <w:rFonts w:ascii="Courier New" w:hAnsi="Courier New" w:cs="Courier New"/>
          <w:sz w:val="20"/>
          <w:szCs w:val="20"/>
        </w:rPr>
      </w:pPr>
    </w:p>
    <w:p w:rsidR="00A93AAA" w:rsidRPr="00026998" w:rsidRDefault="00991C55" w:rsidP="00991C55">
      <w:pPr>
        <w:jc w:val="both"/>
        <w:rPr>
          <w:rFonts w:ascii="Courier New" w:hAnsi="Courier New" w:cs="Courier New"/>
          <w:sz w:val="20"/>
          <w:szCs w:val="20"/>
        </w:rPr>
      </w:pPr>
      <w:r w:rsidRPr="00026998">
        <w:rPr>
          <w:rFonts w:ascii="Courier New" w:hAnsi="Courier New" w:cs="Courier New"/>
          <w:sz w:val="20"/>
          <w:szCs w:val="20"/>
        </w:rPr>
        <w:t>ПРОФЕССИОНАЛЬНЫЕ УЧАСТНИКИ В ЗНАЧЕНИИ ЕВРОПЕЙСКОЙ ДИРЕКТИВЫ II "О РЫНКАХ ФИНАНСОВЫХ ИНСТРУМЕНТОВ" (MIFID II)/ ТОЛЬКО ПРОФЕССИОНАЛЬНЫЕ ИНВЕСТОРЫ И КВАЛИФИЦИРОВАННЫЕ КОНТРАГЕНТЫ (ECPS) / ОТСУТСТВИЕ ДОКУМЕНТОВ ПО PRIIPS KID – ЦЕЛЕВОЙ РЫНОК ПРОИЗВОДИТЕЛЯ (УПРАВЛЕНИЕ ПРОДУКТАМИ В РАМКАХ MIFID II) ЯВЛЯЮТСЯ ТОЛЬКО СООТВЕТСТВУЮЩИМИ КОНТРАГЕНТАМИ И ПРОФЕССИОНАЛЬНЫМИ КЛИЕНТАМИ (ВСЕ КАНАЛЫ РАСПРОСТРАНЕНИЯ). НЕ ПОДГОТАВЛИВАЛИСЬ НИКАКИЕ ОСНОВНЫЕ ИНФОРМАЦИОННЫЕ ДОКУМЕНТЫ ("KID") В ЗНАЧЕНИИ ПОЛОЖЕНИЯ О ПРОДУКТАХ ПАКЕТНОГО РОЗНИЧНОГО И СТРАХОВОГО ИНВЕСТИРОВАНИЯ (PRIIPS), ПОСКОЛЬКУ ЦЕННЫХ БУМАГИ, К КОТОРЫМ ОТНОСИТСЯ ДАННОЕ СООБЩЕНИЕ, НЕ БУДУТ ДОСТУПНЫ РОЗНИЧНЫМ ИНВЕСТОРАМ НА ТЕРРИТОРИИ ЕВРОПЕЙСКОЙ ЭКОНОМИЧЕСКОЙ ЗОНЫ.</w:t>
      </w:r>
    </w:p>
    <w:p w:rsidR="00A93AAA" w:rsidRPr="00026998" w:rsidRDefault="00A93AAA" w:rsidP="00A93AAA">
      <w:pPr>
        <w:jc w:val="both"/>
        <w:rPr>
          <w:rFonts w:ascii="Courier New" w:hAnsi="Courier New" w:cs="Courier New"/>
          <w:sz w:val="20"/>
          <w:szCs w:val="20"/>
        </w:rPr>
      </w:pPr>
      <w:r w:rsidRPr="00026998">
        <w:rPr>
          <w:rFonts w:ascii="Courier New" w:hAnsi="Courier New" w:cs="Courier New"/>
          <w:sz w:val="20"/>
          <w:szCs w:val="20"/>
        </w:rPr>
        <w:t> </w:t>
      </w:r>
    </w:p>
    <w:p w:rsidR="00A93AAA" w:rsidRPr="00026998" w:rsidRDefault="00565A4C" w:rsidP="00A93AAA">
      <w:pPr>
        <w:jc w:val="both"/>
        <w:rPr>
          <w:rFonts w:ascii="Courier New" w:hAnsi="Courier New" w:cs="Courier New"/>
          <w:sz w:val="20"/>
          <w:szCs w:val="20"/>
        </w:rPr>
      </w:pPr>
      <w:r w:rsidRPr="00026998">
        <w:rPr>
          <w:rFonts w:ascii="Courier New" w:hAnsi="Courier New" w:cs="Courier New"/>
          <w:sz w:val="20"/>
          <w:szCs w:val="20"/>
        </w:rPr>
        <w:t>В ГОСУДАРСТВАХ-УЧАСТНИКАХ ЕВРОПЕЙСКОЙ ЭКОНОМИЧЕСКОЙ ЗОНЫ</w:t>
      </w:r>
      <w:r w:rsidR="00A93AAA" w:rsidRPr="00026998">
        <w:rPr>
          <w:rFonts w:ascii="Courier New" w:hAnsi="Courier New" w:cs="Courier New"/>
          <w:sz w:val="20"/>
          <w:szCs w:val="20"/>
        </w:rPr>
        <w:t xml:space="preserve">, </w:t>
      </w:r>
      <w:r w:rsidRPr="00026998">
        <w:rPr>
          <w:rFonts w:ascii="Courier New" w:hAnsi="Courier New" w:cs="Courier New"/>
          <w:sz w:val="20"/>
          <w:szCs w:val="20"/>
        </w:rPr>
        <w:t xml:space="preserve">ДАННОЕ СООБЩЕНИЕ ПРЕДНАЗНАЧЕНО ТОЛЬКО ЛИЦАМ, КОТОРЫЕ ЯВЛЯЮТСЯ </w:t>
      </w:r>
      <w:r w:rsidR="00A93AAA" w:rsidRPr="00026998">
        <w:rPr>
          <w:rFonts w:ascii="Courier New" w:hAnsi="Courier New" w:cs="Courier New"/>
          <w:sz w:val="20"/>
          <w:szCs w:val="20"/>
        </w:rPr>
        <w:t>"</w:t>
      </w:r>
      <w:r w:rsidRPr="00026998">
        <w:rPr>
          <w:rFonts w:ascii="Courier New" w:hAnsi="Courier New" w:cs="Courier New"/>
          <w:sz w:val="20"/>
          <w:szCs w:val="20"/>
        </w:rPr>
        <w:t>КВАЛИФИЦИРОВАННЫМИ ИНВЕСТОРАМИ</w:t>
      </w:r>
      <w:r w:rsidR="00A93AAA" w:rsidRPr="00026998">
        <w:rPr>
          <w:rFonts w:ascii="Courier New" w:hAnsi="Courier New" w:cs="Courier New"/>
          <w:sz w:val="20"/>
          <w:szCs w:val="20"/>
        </w:rPr>
        <w:t xml:space="preserve">" </w:t>
      </w:r>
      <w:r w:rsidRPr="00026998">
        <w:rPr>
          <w:rFonts w:ascii="Courier New" w:hAnsi="Courier New" w:cs="Courier New"/>
          <w:sz w:val="20"/>
          <w:szCs w:val="20"/>
        </w:rPr>
        <w:t xml:space="preserve">В ЗНАЧЕНИИ СТАТЬИ </w:t>
      </w:r>
      <w:r w:rsidR="00A93AAA" w:rsidRPr="00026998">
        <w:rPr>
          <w:rFonts w:ascii="Courier New" w:hAnsi="Courier New" w:cs="Courier New"/>
          <w:sz w:val="20"/>
          <w:szCs w:val="20"/>
        </w:rPr>
        <w:t xml:space="preserve">2(1)(E) </w:t>
      </w:r>
      <w:r w:rsidRPr="00026998">
        <w:rPr>
          <w:rFonts w:ascii="Courier New" w:hAnsi="Courier New" w:cs="Courier New"/>
          <w:sz w:val="20"/>
          <w:szCs w:val="20"/>
        </w:rPr>
        <w:t>ДИРЕКТИВЫ</w:t>
      </w:r>
      <w:r w:rsidR="00A93AAA" w:rsidRPr="00026998">
        <w:rPr>
          <w:rFonts w:ascii="Courier New" w:hAnsi="Courier New" w:cs="Courier New"/>
          <w:sz w:val="20"/>
          <w:szCs w:val="20"/>
        </w:rPr>
        <w:t xml:space="preserve"> 2003/71/EC (</w:t>
      </w:r>
      <w:r w:rsidRPr="00026998">
        <w:rPr>
          <w:rFonts w:ascii="Courier New" w:hAnsi="Courier New" w:cs="Courier New"/>
          <w:sz w:val="20"/>
          <w:szCs w:val="20"/>
        </w:rPr>
        <w:t xml:space="preserve">ДАЛЕЕ </w:t>
      </w:r>
      <w:r w:rsidR="00A93AAA" w:rsidRPr="00026998">
        <w:rPr>
          <w:rFonts w:ascii="Courier New" w:hAnsi="Courier New" w:cs="Courier New"/>
          <w:sz w:val="20"/>
          <w:szCs w:val="20"/>
        </w:rPr>
        <w:t>"</w:t>
      </w:r>
      <w:r w:rsidRPr="00026998">
        <w:rPr>
          <w:rFonts w:ascii="Courier New" w:hAnsi="Courier New" w:cs="Courier New"/>
          <w:sz w:val="20"/>
          <w:szCs w:val="20"/>
        </w:rPr>
        <w:t>ДИРЕКТИВА О ПРОСПЕКТЕ</w:t>
      </w:r>
      <w:r w:rsidR="00A93AAA" w:rsidRPr="00026998">
        <w:rPr>
          <w:rFonts w:ascii="Courier New" w:hAnsi="Courier New" w:cs="Courier New"/>
          <w:sz w:val="20"/>
          <w:szCs w:val="20"/>
        </w:rPr>
        <w:t>") ("</w:t>
      </w:r>
      <w:r w:rsidRPr="00026998">
        <w:rPr>
          <w:rFonts w:ascii="Courier New" w:hAnsi="Courier New" w:cs="Courier New"/>
          <w:sz w:val="20"/>
          <w:szCs w:val="20"/>
        </w:rPr>
        <w:t>КВАЛИФИЦИРОВАННЫЕ ИНВЕСТОРЫ</w:t>
      </w:r>
      <w:r w:rsidR="00A93AAA" w:rsidRPr="00026998">
        <w:rPr>
          <w:rFonts w:ascii="Courier New" w:hAnsi="Courier New" w:cs="Courier New"/>
          <w:sz w:val="20"/>
          <w:szCs w:val="20"/>
        </w:rPr>
        <w:t xml:space="preserve">"). </w:t>
      </w:r>
      <w:r w:rsidRPr="00026998">
        <w:rPr>
          <w:rFonts w:ascii="Courier New" w:hAnsi="Courier New" w:cs="Courier New"/>
          <w:sz w:val="20"/>
          <w:szCs w:val="20"/>
        </w:rPr>
        <w:t>ДАННОЕ СООБЩЕНИЕ ЯВЛЯЕТСЯ РЕКЛАМОЙ ДЛЯ ЦЕЛЕЙ ПРИМЕНИМЫХ МЕР ВО ИСПОЛНЕНИЕ</w:t>
      </w:r>
      <w:r w:rsidR="00A93AAA" w:rsidRPr="00026998">
        <w:rPr>
          <w:rFonts w:ascii="Courier New" w:hAnsi="Courier New" w:cs="Courier New"/>
          <w:sz w:val="20"/>
          <w:szCs w:val="20"/>
        </w:rPr>
        <w:t xml:space="preserve"> </w:t>
      </w:r>
      <w:r w:rsidRPr="00026998">
        <w:rPr>
          <w:rFonts w:ascii="Courier New" w:hAnsi="Courier New" w:cs="Courier New"/>
          <w:sz w:val="20"/>
          <w:szCs w:val="20"/>
        </w:rPr>
        <w:t>ДИРЕКТИВЫ О ПРОСПЕКТЕ</w:t>
      </w:r>
      <w:r w:rsidR="00A93AAA" w:rsidRPr="00026998">
        <w:rPr>
          <w:rFonts w:ascii="Courier New" w:hAnsi="Courier New" w:cs="Courier New"/>
          <w:sz w:val="20"/>
          <w:szCs w:val="20"/>
        </w:rPr>
        <w:t xml:space="preserve">.   </w:t>
      </w:r>
    </w:p>
    <w:p w:rsidR="00A93AAA" w:rsidRPr="00026998" w:rsidRDefault="00A93AAA" w:rsidP="00A93AAA">
      <w:pPr>
        <w:jc w:val="both"/>
        <w:rPr>
          <w:rFonts w:ascii="Courier New" w:hAnsi="Courier New" w:cs="Courier New"/>
          <w:sz w:val="20"/>
          <w:szCs w:val="20"/>
        </w:rPr>
      </w:pPr>
      <w:r w:rsidRPr="00026998">
        <w:rPr>
          <w:rFonts w:ascii="Courier New" w:hAnsi="Courier New" w:cs="Courier New"/>
          <w:sz w:val="20"/>
          <w:szCs w:val="20"/>
        </w:rPr>
        <w:t> </w:t>
      </w:r>
    </w:p>
    <w:p w:rsidR="00A93AAA" w:rsidRPr="00026998" w:rsidRDefault="00565A4C" w:rsidP="00A93AAA">
      <w:pPr>
        <w:rPr>
          <w:rFonts w:ascii="Calibri" w:hAnsi="Calibri"/>
          <w:sz w:val="20"/>
          <w:szCs w:val="20"/>
        </w:rPr>
      </w:pPr>
      <w:r w:rsidRPr="00026998">
        <w:rPr>
          <w:rFonts w:ascii="Courier New" w:hAnsi="Courier New" w:cs="Courier New"/>
          <w:sz w:val="20"/>
          <w:szCs w:val="20"/>
        </w:rPr>
        <w:t>РЕЙТИНГ НЕ ЯВЛЯЕТСЯ РЕКОМЕНДАЦИЕЙ К ПОКУПКЕ, ПРОДАЖЕ ИЛИ ХРАНЕНИЮ ЦЕННЫХ БУМАГ И МОЖЕТ ПОДЛЕЖАТЬ ИЗМЕНЕНИЮ, ПРИОСТАНОВЛЕНИЮ ИЛИ ОТЗЫВУ В ЛЮБОЕ ВРЕМЯ СО СТОРОНЫ ПРИСВОИВШЕЙ ЕГО РЕЙТИНГОВОЙ ОРГАНИЗАЦИИ</w:t>
      </w:r>
      <w:r w:rsidR="00A93AAA" w:rsidRPr="00026998">
        <w:rPr>
          <w:rFonts w:ascii="Courier New" w:hAnsi="Courier New" w:cs="Courier New"/>
          <w:sz w:val="20"/>
          <w:szCs w:val="20"/>
        </w:rPr>
        <w:t xml:space="preserve">. </w:t>
      </w:r>
      <w:r w:rsidRPr="00026998">
        <w:rPr>
          <w:rFonts w:ascii="Courier New" w:hAnsi="Courier New" w:cs="Courier New"/>
          <w:sz w:val="20"/>
          <w:szCs w:val="20"/>
        </w:rPr>
        <w:t>СХОДНЫЕ РЕЙТИНГИ ДЛЯ РАЗЛИЧНЫХ ТИПОВ ЭМИТЕНТОВ И РАЗЛИЧНЫХ ТИПОВ ЦЕННЫХ БУМАГ НЕ ОБЯЗАТЕЛЬНО ОЗНАЧАЮТ ОДНО И ТО ЖЕ</w:t>
      </w:r>
      <w:r w:rsidR="00A93AAA" w:rsidRPr="00026998">
        <w:rPr>
          <w:rFonts w:ascii="Courier New" w:hAnsi="Courier New" w:cs="Courier New"/>
          <w:sz w:val="20"/>
          <w:szCs w:val="20"/>
        </w:rPr>
        <w:t xml:space="preserve">. </w:t>
      </w:r>
      <w:r w:rsidRPr="00026998">
        <w:rPr>
          <w:rFonts w:ascii="Courier New" w:hAnsi="Courier New" w:cs="Courier New"/>
          <w:sz w:val="20"/>
          <w:szCs w:val="20"/>
        </w:rPr>
        <w:t>ЗНАЧЕНИЕ КАЖДОГО РЕЙТИНГА СЛЕДУЕТ АНАЛИЗИРОВАТЬ НЕЗАВИСИМО О ЛЮБОГО ДРУГОГО РЕЙТИНГА</w:t>
      </w:r>
      <w:r w:rsidR="00A93AAA" w:rsidRPr="00026998">
        <w:rPr>
          <w:rFonts w:ascii="Courier New" w:hAnsi="Courier New" w:cs="Courier New"/>
          <w:sz w:val="20"/>
          <w:szCs w:val="20"/>
        </w:rPr>
        <w:t>.</w:t>
      </w:r>
    </w:p>
    <w:p w:rsidR="00A93AAA" w:rsidRPr="00026998" w:rsidRDefault="00A93AAA">
      <w:pPr>
        <w:rPr>
          <w:sz w:val="20"/>
          <w:szCs w:val="20"/>
        </w:rPr>
      </w:pPr>
    </w:p>
    <w:sectPr w:rsidR="00A93AAA" w:rsidRPr="00026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A93AAA"/>
    <w:rsid w:val="00026998"/>
    <w:rsid w:val="001947F2"/>
    <w:rsid w:val="002865FE"/>
    <w:rsid w:val="003F5E1A"/>
    <w:rsid w:val="00420C8E"/>
    <w:rsid w:val="00454B75"/>
    <w:rsid w:val="00565A4C"/>
    <w:rsid w:val="006D6AF1"/>
    <w:rsid w:val="007560C8"/>
    <w:rsid w:val="00934032"/>
    <w:rsid w:val="00991C55"/>
    <w:rsid w:val="00A05F9F"/>
    <w:rsid w:val="00A93AAA"/>
    <w:rsid w:val="00DB1575"/>
    <w:rsid w:val="00E71E89"/>
    <w:rsid w:val="00F56D90"/>
    <w:rsid w:val="00F6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A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AA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93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3AAA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A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AA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93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3AAA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.Alkenova@kazks.kz" TargetMode="External"/><Relationship Id="rId5" Type="http://schemas.openxmlformats.org/officeDocument/2006/relationships/hyperlink" Target="mailto:T.Salimov@kazks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1140</Words>
  <Characters>6504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Алькенова Индира</dc:creator>
  <cp:lastModifiedBy>Алькенова Индира</cp:lastModifiedBy>
  <cp:revision>2</cp:revision>
  <dcterms:created xsi:type="dcterms:W3CDTF">2018-04-09T06:20:00Z</dcterms:created>
  <dcterms:modified xsi:type="dcterms:W3CDTF">2018-04-09T06:20:00Z</dcterms:modified>
</cp:coreProperties>
</file>