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76" w:rsidRDefault="00A92176" w:rsidP="00A9217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Казкоммерц Секьюритиз занял первое место в </w:t>
      </w:r>
      <w:proofErr w:type="spellStart"/>
      <w:r>
        <w:rPr>
          <w:rFonts w:ascii="Times New Roman" w:hAnsi="Times New Roman"/>
          <w:b/>
          <w:bCs/>
        </w:rPr>
        <w:t>рэнкинге</w:t>
      </w:r>
      <w:proofErr w:type="spellEnd"/>
      <w:r>
        <w:rPr>
          <w:rFonts w:ascii="Times New Roman" w:hAnsi="Times New Roman"/>
          <w:b/>
          <w:bCs/>
        </w:rPr>
        <w:t xml:space="preserve"> организаторов рыночных* размещений облигаций Казахстана по итогам 2018 года по версии </w:t>
      </w:r>
      <w:proofErr w:type="spellStart"/>
      <w:r>
        <w:rPr>
          <w:rFonts w:ascii="Times New Roman" w:hAnsi="Times New Roman"/>
          <w:b/>
          <w:bCs/>
          <w:lang w:val="en-US"/>
        </w:rPr>
        <w:t>CBonds</w:t>
      </w:r>
      <w:proofErr w:type="spellEnd"/>
      <w:r>
        <w:rPr>
          <w:rFonts w:ascii="Times New Roman" w:hAnsi="Times New Roman"/>
          <w:b/>
          <w:bCs/>
          <w:lang w:eastAsia="ru-RU"/>
        </w:rPr>
        <w:t xml:space="preserve">. </w:t>
      </w:r>
    </w:p>
    <w:p w:rsidR="00A92176" w:rsidRDefault="00A92176" w:rsidP="00A92176">
      <w:pPr>
        <w:jc w:val="both"/>
        <w:rPr>
          <w:rFonts w:ascii="Times New Roman" w:hAnsi="Times New Roman"/>
          <w:b/>
          <w:bCs/>
          <w:lang w:eastAsia="ru-RU"/>
        </w:rPr>
      </w:pPr>
    </w:p>
    <w:p w:rsidR="00A92176" w:rsidRDefault="00A92176" w:rsidP="00A92176">
      <w:pPr>
        <w:jc w:val="both"/>
        <w:rPr>
          <w:color w:val="17365D"/>
        </w:rPr>
      </w:pPr>
      <w:r>
        <w:rPr>
          <w:color w:val="17365D"/>
        </w:rPr>
        <w:t>АО «Казкоммерц Секьюритиз» занял</w:t>
      </w:r>
      <w:r>
        <w:rPr>
          <w:color w:val="17365D"/>
        </w:rPr>
        <w:t>о</w:t>
      </w:r>
      <w:r>
        <w:rPr>
          <w:color w:val="17365D"/>
        </w:rPr>
        <w:t xml:space="preserve"> первое место в итоговой таблице </w:t>
      </w:r>
      <w:proofErr w:type="spellStart"/>
      <w:r>
        <w:rPr>
          <w:color w:val="17365D"/>
        </w:rPr>
        <w:t>рэнкинга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Cbonds</w:t>
      </w:r>
      <w:proofErr w:type="spellEnd"/>
      <w:r>
        <w:rPr>
          <w:color w:val="17365D"/>
        </w:rPr>
        <w:t xml:space="preserve">, объединяющей организаторов рыночных размещений облигаций Казахстана по итогам 2018 года. В данный </w:t>
      </w:r>
      <w:proofErr w:type="spellStart"/>
      <w:r>
        <w:rPr>
          <w:color w:val="17365D"/>
        </w:rPr>
        <w:t>рэнкинг</w:t>
      </w:r>
      <w:proofErr w:type="spellEnd"/>
      <w:r>
        <w:rPr>
          <w:color w:val="17365D"/>
        </w:rPr>
        <w:t xml:space="preserve"> вошло 15 организаторов, разместивших 42 выпуска на 1.42 </w:t>
      </w:r>
      <w:proofErr w:type="gramStart"/>
      <w:r>
        <w:rPr>
          <w:color w:val="17365D"/>
        </w:rPr>
        <w:t>трлн</w:t>
      </w:r>
      <w:proofErr w:type="gramEnd"/>
      <w:r>
        <w:rPr>
          <w:color w:val="17365D"/>
        </w:rPr>
        <w:t xml:space="preserve"> тенге. В 2017 году в список было включено 9 инвест</w:t>
      </w:r>
      <w:r>
        <w:rPr>
          <w:color w:val="17365D"/>
        </w:rPr>
        <w:t xml:space="preserve">иционных </w:t>
      </w:r>
      <w:r>
        <w:rPr>
          <w:color w:val="17365D"/>
        </w:rPr>
        <w:t xml:space="preserve">банков, принявших участие в организации 30 эмиссий на 302.566 </w:t>
      </w:r>
      <w:proofErr w:type="gramStart"/>
      <w:r>
        <w:rPr>
          <w:color w:val="17365D"/>
        </w:rPr>
        <w:t>млрд</w:t>
      </w:r>
      <w:proofErr w:type="gramEnd"/>
      <w:r>
        <w:rPr>
          <w:color w:val="17365D"/>
        </w:rPr>
        <w:t xml:space="preserve"> тенге. </w:t>
      </w:r>
    </w:p>
    <w:p w:rsidR="00A92176" w:rsidRDefault="00A92176" w:rsidP="00A92176">
      <w:pPr>
        <w:jc w:val="both"/>
        <w:rPr>
          <w:color w:val="17365D"/>
        </w:rPr>
      </w:pPr>
    </w:p>
    <w:p w:rsidR="00A92176" w:rsidRDefault="00A92176" w:rsidP="00A92176">
      <w:pPr>
        <w:jc w:val="both"/>
        <w:rPr>
          <w:color w:val="17365D"/>
        </w:rPr>
      </w:pPr>
      <w:r>
        <w:rPr>
          <w:color w:val="17365D"/>
        </w:rPr>
        <w:t>АО «</w:t>
      </w:r>
      <w:r>
        <w:rPr>
          <w:color w:val="17365D"/>
        </w:rPr>
        <w:t>Казкоммерц Секьюритиз</w:t>
      </w:r>
      <w:r>
        <w:rPr>
          <w:color w:val="17365D"/>
        </w:rPr>
        <w:t>»</w:t>
      </w:r>
      <w:r>
        <w:rPr>
          <w:color w:val="17365D"/>
        </w:rPr>
        <w:t>, организовавш</w:t>
      </w:r>
      <w:r>
        <w:rPr>
          <w:color w:val="17365D"/>
        </w:rPr>
        <w:t>ее</w:t>
      </w:r>
      <w:r>
        <w:rPr>
          <w:color w:val="17365D"/>
        </w:rPr>
        <w:t xml:space="preserve"> 9 выпусков на 216.385 </w:t>
      </w:r>
      <w:proofErr w:type="gramStart"/>
      <w:r>
        <w:rPr>
          <w:color w:val="17365D"/>
        </w:rPr>
        <w:t>млрд</w:t>
      </w:r>
      <w:proofErr w:type="gramEnd"/>
      <w:r>
        <w:rPr>
          <w:color w:val="17365D"/>
        </w:rPr>
        <w:t xml:space="preserve"> тенге, лидирует среди организаторов рыночных сделок.</w:t>
      </w:r>
      <w:r>
        <w:t xml:space="preserve"> </w:t>
      </w:r>
      <w:r>
        <w:rPr>
          <w:color w:val="17365D"/>
        </w:rPr>
        <w:t xml:space="preserve">На втором месте – </w:t>
      </w:r>
      <w:r>
        <w:rPr>
          <w:color w:val="17365D"/>
        </w:rPr>
        <w:t>АО «</w:t>
      </w:r>
      <w:proofErr w:type="spellStart"/>
      <w:r>
        <w:rPr>
          <w:color w:val="17365D"/>
        </w:rPr>
        <w:t>Цесна</w:t>
      </w:r>
      <w:proofErr w:type="spellEnd"/>
      <w:r>
        <w:rPr>
          <w:color w:val="17365D"/>
        </w:rPr>
        <w:t xml:space="preserve"> Капитал</w:t>
      </w:r>
      <w:r>
        <w:rPr>
          <w:color w:val="17365D"/>
        </w:rPr>
        <w:t>»</w:t>
      </w:r>
      <w:r>
        <w:rPr>
          <w:color w:val="17365D"/>
        </w:rPr>
        <w:t>, котор</w:t>
      </w:r>
      <w:r>
        <w:rPr>
          <w:color w:val="17365D"/>
        </w:rPr>
        <w:t>ое</w:t>
      </w:r>
      <w:r>
        <w:rPr>
          <w:color w:val="17365D"/>
        </w:rPr>
        <w:t xml:space="preserve"> организовал</w:t>
      </w:r>
      <w:r>
        <w:rPr>
          <w:color w:val="17365D"/>
        </w:rPr>
        <w:t>о</w:t>
      </w:r>
      <w:r>
        <w:rPr>
          <w:color w:val="17365D"/>
        </w:rPr>
        <w:t xml:space="preserve"> размещение 3 эмиссий на 140 </w:t>
      </w:r>
      <w:proofErr w:type="gramStart"/>
      <w:r>
        <w:rPr>
          <w:color w:val="17365D"/>
        </w:rPr>
        <w:t>млрд</w:t>
      </w:r>
      <w:proofErr w:type="gramEnd"/>
      <w:r>
        <w:rPr>
          <w:color w:val="17365D"/>
        </w:rPr>
        <w:t xml:space="preserve"> тенге. На третьем месте расположил</w:t>
      </w:r>
      <w:r>
        <w:rPr>
          <w:color w:val="17365D"/>
        </w:rPr>
        <w:t>ись</w:t>
      </w:r>
      <w:r>
        <w:rPr>
          <w:color w:val="17365D"/>
        </w:rPr>
        <w:t xml:space="preserve"> </w:t>
      </w:r>
      <w:r>
        <w:rPr>
          <w:color w:val="17365D"/>
        </w:rPr>
        <w:t>АО «</w:t>
      </w:r>
      <w:r>
        <w:rPr>
          <w:color w:val="17365D"/>
        </w:rPr>
        <w:t xml:space="preserve">Банк </w:t>
      </w:r>
      <w:proofErr w:type="spellStart"/>
      <w:r>
        <w:rPr>
          <w:color w:val="17365D"/>
        </w:rPr>
        <w:t>ЦентрКредит</w:t>
      </w:r>
      <w:proofErr w:type="spellEnd"/>
      <w:r>
        <w:rPr>
          <w:color w:val="17365D"/>
        </w:rPr>
        <w:t>»</w:t>
      </w:r>
      <w:r>
        <w:rPr>
          <w:color w:val="17365D"/>
        </w:rPr>
        <w:t>/</w:t>
      </w:r>
      <w:r>
        <w:rPr>
          <w:color w:val="17365D"/>
        </w:rPr>
        <w:t>АО «</w:t>
      </w:r>
      <w:r>
        <w:rPr>
          <w:color w:val="17365D"/>
        </w:rPr>
        <w:t xml:space="preserve">BCC </w:t>
      </w:r>
      <w:proofErr w:type="spellStart"/>
      <w:r>
        <w:rPr>
          <w:color w:val="17365D"/>
        </w:rPr>
        <w:t>Invest</w:t>
      </w:r>
      <w:proofErr w:type="spellEnd"/>
      <w:r>
        <w:rPr>
          <w:color w:val="17365D"/>
        </w:rPr>
        <w:t>»</w:t>
      </w:r>
      <w:r>
        <w:rPr>
          <w:color w:val="17365D"/>
        </w:rPr>
        <w:t xml:space="preserve"> – 9 выпусков на 94.68 </w:t>
      </w:r>
      <w:proofErr w:type="gramStart"/>
      <w:r>
        <w:rPr>
          <w:color w:val="17365D"/>
        </w:rPr>
        <w:t>млрд</w:t>
      </w:r>
      <w:proofErr w:type="gramEnd"/>
      <w:r>
        <w:rPr>
          <w:color w:val="17365D"/>
        </w:rPr>
        <w:t xml:space="preserve"> тенге. Четвертое и пятое место заняли </w:t>
      </w:r>
      <w:r>
        <w:rPr>
          <w:color w:val="17365D"/>
        </w:rPr>
        <w:t>АО «</w:t>
      </w:r>
      <w:proofErr w:type="spellStart"/>
      <w:r>
        <w:rPr>
          <w:color w:val="17365D"/>
        </w:rPr>
        <w:t>SkyBridge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Invest</w:t>
      </w:r>
      <w:proofErr w:type="spellEnd"/>
      <w:r>
        <w:rPr>
          <w:color w:val="17365D"/>
        </w:rPr>
        <w:t>»</w:t>
      </w:r>
      <w:r>
        <w:rPr>
          <w:color w:val="17365D"/>
        </w:rPr>
        <w:t xml:space="preserve"> и </w:t>
      </w:r>
      <w:r>
        <w:rPr>
          <w:color w:val="17365D"/>
        </w:rPr>
        <w:t>АО «</w:t>
      </w:r>
      <w:proofErr w:type="spellStart"/>
      <w:r>
        <w:rPr>
          <w:color w:val="17365D"/>
        </w:rPr>
        <w:t>Халык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Финанс</w:t>
      </w:r>
      <w:proofErr w:type="spellEnd"/>
      <w:r>
        <w:rPr>
          <w:color w:val="17365D"/>
        </w:rPr>
        <w:t>»</w:t>
      </w:r>
      <w:r>
        <w:rPr>
          <w:color w:val="17365D"/>
        </w:rPr>
        <w:t xml:space="preserve">, соответственно. </w:t>
      </w:r>
      <w:r>
        <w:rPr>
          <w:color w:val="17365D"/>
        </w:rPr>
        <w:t>АО «</w:t>
      </w:r>
      <w:proofErr w:type="spellStart"/>
      <w:r>
        <w:rPr>
          <w:color w:val="17365D"/>
        </w:rPr>
        <w:t>SkyBridge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Invest</w:t>
      </w:r>
      <w:proofErr w:type="spellEnd"/>
      <w:r>
        <w:rPr>
          <w:color w:val="17365D"/>
        </w:rPr>
        <w:t>»</w:t>
      </w:r>
      <w:r>
        <w:rPr>
          <w:color w:val="17365D"/>
        </w:rPr>
        <w:t xml:space="preserve"> организовал размещение 1 выпуска на 85 </w:t>
      </w:r>
      <w:proofErr w:type="gramStart"/>
      <w:r>
        <w:rPr>
          <w:color w:val="17365D"/>
        </w:rPr>
        <w:t>млрд</w:t>
      </w:r>
      <w:proofErr w:type="gramEnd"/>
      <w:r>
        <w:rPr>
          <w:color w:val="17365D"/>
        </w:rPr>
        <w:t xml:space="preserve"> тенге, </w:t>
      </w:r>
      <w:r>
        <w:rPr>
          <w:color w:val="17365D"/>
        </w:rPr>
        <w:t>АО «</w:t>
      </w:r>
      <w:proofErr w:type="spellStart"/>
      <w:r>
        <w:rPr>
          <w:color w:val="17365D"/>
        </w:rPr>
        <w:t>Халык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Финанс</w:t>
      </w:r>
      <w:proofErr w:type="spellEnd"/>
      <w:r>
        <w:rPr>
          <w:color w:val="17365D"/>
        </w:rPr>
        <w:t>»</w:t>
      </w:r>
      <w:r>
        <w:rPr>
          <w:color w:val="17365D"/>
        </w:rPr>
        <w:t xml:space="preserve"> принял участие в размещении 3 рыночных выпусков 3 эмитентов объемом 35.339 млрд тенге. Доля первой пятерки организаторов на рынке составляет 84.05%.</w:t>
      </w:r>
    </w:p>
    <w:p w:rsidR="00A92176" w:rsidRDefault="00A92176" w:rsidP="00A92176">
      <w:pPr>
        <w:jc w:val="both"/>
        <w:rPr>
          <w:color w:val="17365D"/>
        </w:rPr>
      </w:pPr>
    </w:p>
    <w:p w:rsidR="00A92176" w:rsidRDefault="00A92176" w:rsidP="00A92176">
      <w:pPr>
        <w:jc w:val="both"/>
        <w:rPr>
          <w:color w:val="17365D"/>
          <w:sz w:val="20"/>
          <w:szCs w:val="20"/>
        </w:rPr>
      </w:pPr>
      <w:r>
        <w:rPr>
          <w:color w:val="17365D"/>
          <w:sz w:val="20"/>
          <w:szCs w:val="20"/>
        </w:rPr>
        <w:t xml:space="preserve">*Из </w:t>
      </w:r>
      <w:proofErr w:type="gramStart"/>
      <w:r>
        <w:rPr>
          <w:color w:val="17365D"/>
          <w:sz w:val="20"/>
          <w:szCs w:val="20"/>
        </w:rPr>
        <w:t>данного</w:t>
      </w:r>
      <w:proofErr w:type="gramEnd"/>
      <w:r>
        <w:rPr>
          <w:color w:val="17365D"/>
          <w:sz w:val="20"/>
          <w:szCs w:val="20"/>
        </w:rPr>
        <w:t xml:space="preserve"> </w:t>
      </w:r>
      <w:proofErr w:type="spellStart"/>
      <w:r>
        <w:rPr>
          <w:color w:val="17365D"/>
          <w:sz w:val="20"/>
          <w:szCs w:val="20"/>
        </w:rPr>
        <w:t>рэнкинга</w:t>
      </w:r>
      <w:proofErr w:type="spellEnd"/>
      <w:r>
        <w:rPr>
          <w:color w:val="17365D"/>
          <w:sz w:val="20"/>
          <w:szCs w:val="20"/>
        </w:rPr>
        <w:t xml:space="preserve"> исключаются все сделки, нерыночный характер которых был освещен в СМИ.</w:t>
      </w:r>
    </w:p>
    <w:p w:rsidR="00336DD8" w:rsidRDefault="004D273A" w:rsidP="00A92176">
      <w:pPr>
        <w:jc w:val="both"/>
      </w:pPr>
    </w:p>
    <w:sectPr w:rsidR="0033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76"/>
    <w:rsid w:val="001947F2"/>
    <w:rsid w:val="002865FE"/>
    <w:rsid w:val="00A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7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Алькенова Индира</dc:creator>
  <cp:lastModifiedBy>Алькенова Индира</cp:lastModifiedBy>
  <cp:revision>1</cp:revision>
  <dcterms:created xsi:type="dcterms:W3CDTF">2019-01-24T04:29:00Z</dcterms:created>
  <dcterms:modified xsi:type="dcterms:W3CDTF">2019-01-24T04:38:00Z</dcterms:modified>
</cp:coreProperties>
</file>